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83096" w14:textId="2EE972E0" w:rsidR="000D4A6D" w:rsidRPr="007F48FC" w:rsidRDefault="000D4A6D" w:rsidP="000D4A6D">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536D65" w:rsidRPr="00536D65">
        <w:rPr>
          <w:rFonts w:ascii="Arial" w:hAnsi="Arial" w:cs="Arial"/>
          <w:b/>
          <w:bCs/>
          <w:sz w:val="28"/>
          <w:lang w:val="en-US"/>
        </w:rPr>
        <w:t>2601210</w:t>
      </w:r>
    </w:p>
    <w:p w14:paraId="7B6CE572" w14:textId="77777777" w:rsidR="000D4A6D" w:rsidRDefault="000D4A6D" w:rsidP="000D4A6D">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2EFFCA48"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204156">
        <w:rPr>
          <w:rFonts w:ascii="Arial" w:hAnsi="Arial" w:cs="Arial"/>
          <w:b/>
          <w:sz w:val="24"/>
          <w:szCs w:val="24"/>
          <w:lang w:val="en-US" w:eastAsia="zh-TW"/>
        </w:rPr>
        <w:t>10.6.1.2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1503C4D"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FB6B38" w:rsidRPr="00FB6B38">
        <w:rPr>
          <w:rFonts w:ascii="Arial" w:hAnsi="Arial" w:cs="Arial"/>
          <w:b/>
          <w:sz w:val="24"/>
          <w:szCs w:val="24"/>
        </w:rPr>
        <w:t>Discussion on WUS operation in RRC states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2BDB0A0B" w14:textId="2660A34D" w:rsidR="007B6BD9" w:rsidRDefault="007B6BD9" w:rsidP="007B6BD9">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20C83" w:rsidRPr="00720C83">
        <w:rPr>
          <w:kern w:val="2"/>
          <w:sz w:val="24"/>
          <w:szCs w:val="24"/>
          <w:lang w:eastAsia="zh-TW"/>
        </w:rPr>
        <w:t xml:space="preserve">WUS operation in RRC states </w:t>
      </w:r>
      <w:r>
        <w:rPr>
          <w:kern w:val="2"/>
          <w:sz w:val="24"/>
          <w:szCs w:val="24"/>
          <w:lang w:eastAsia="zh-TW"/>
        </w:rPr>
        <w:t xml:space="preserve">for </w:t>
      </w:r>
      <w:r w:rsidR="00720C83">
        <w:rPr>
          <w:kern w:val="2"/>
          <w:sz w:val="24"/>
          <w:szCs w:val="24"/>
          <w:lang w:eastAsia="zh-TW"/>
        </w:rPr>
        <w:t xml:space="preserve">WUS operation </w:t>
      </w:r>
      <w:r>
        <w:rPr>
          <w:kern w:val="2"/>
          <w:sz w:val="24"/>
          <w:szCs w:val="24"/>
          <w:lang w:eastAsia="zh-TW"/>
        </w:rPr>
        <w:t>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In the following sections, we provide some thinking and observations from our side </w:t>
      </w:r>
      <w:r>
        <w:rPr>
          <w:kern w:val="2"/>
          <w:sz w:val="24"/>
          <w:szCs w:val="24"/>
          <w:lang w:eastAsia="zh-TW"/>
        </w:rPr>
        <w:t>on</w:t>
      </w:r>
      <w:r w:rsidRPr="00F1225F">
        <w:rPr>
          <w:kern w:val="2"/>
          <w:sz w:val="24"/>
          <w:szCs w:val="24"/>
          <w:lang w:eastAsia="zh-TW"/>
        </w:rPr>
        <w:t xml:space="preserve"> </w:t>
      </w:r>
      <w:r>
        <w:rPr>
          <w:kern w:val="2"/>
          <w:sz w:val="24"/>
          <w:szCs w:val="24"/>
          <w:lang w:eastAsia="zh-TW"/>
        </w:rPr>
        <w:t xml:space="preserve">6G </w:t>
      </w:r>
      <w:r w:rsidR="006F27FF" w:rsidRPr="006F27FF">
        <w:rPr>
          <w:kern w:val="2"/>
          <w:sz w:val="24"/>
          <w:szCs w:val="24"/>
          <w:lang w:eastAsia="zh-TW"/>
        </w:rPr>
        <w:t>WUS operation in RRC states</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B6BD9" w14:paraId="16CE6F4B" w14:textId="77777777" w:rsidTr="00522A0B">
        <w:tc>
          <w:tcPr>
            <w:tcW w:w="9621" w:type="dxa"/>
          </w:tcPr>
          <w:p w14:paraId="0D1D1E8B" w14:textId="77777777" w:rsidR="007B6BD9" w:rsidRPr="004226C8" w:rsidRDefault="007B6BD9" w:rsidP="00522A0B">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r w:rsidRPr="004226C8">
              <w:rPr>
                <w:rFonts w:ascii="Arial" w:eastAsia="SimSun" w:hAnsi="Arial"/>
                <w:sz w:val="32"/>
                <w:lang w:eastAsia="en-GB"/>
              </w:rPr>
              <w:lastRenderedPageBreak/>
              <w:t>4</w:t>
            </w:r>
            <w:r w:rsidRPr="004226C8">
              <w:rPr>
                <w:rFonts w:ascii="Arial" w:eastAsia="SimSun" w:hAnsi="Arial"/>
                <w:sz w:val="32"/>
                <w:lang w:eastAsia="en-GB"/>
              </w:rPr>
              <w:tab/>
              <w:t>Objective</w:t>
            </w:r>
          </w:p>
          <w:p w14:paraId="3129661B" w14:textId="77777777" w:rsidR="007B6BD9" w:rsidRPr="004226C8" w:rsidRDefault="007B6BD9" w:rsidP="00522A0B">
            <w:pPr>
              <w:keepNext/>
              <w:keepLines/>
              <w:overflowPunct w:val="0"/>
              <w:autoSpaceDE w:val="0"/>
              <w:autoSpaceDN w:val="0"/>
              <w:adjustRightInd w:val="0"/>
              <w:spacing w:before="120" w:after="180"/>
              <w:ind w:left="1134" w:hanging="1134"/>
              <w:textAlignment w:val="baseline"/>
              <w:outlineLvl w:val="2"/>
              <w:rPr>
                <w:rFonts w:ascii="Arial" w:eastAsia="SimSun" w:hAnsi="Arial"/>
                <w:color w:val="0000FF"/>
                <w:sz w:val="28"/>
                <w:lang w:eastAsia="en-GB"/>
              </w:rPr>
            </w:pPr>
            <w:r w:rsidRPr="004226C8">
              <w:rPr>
                <w:rFonts w:ascii="Arial" w:eastAsia="SimSun" w:hAnsi="Arial"/>
                <w:color w:val="0000FF"/>
                <w:sz w:val="28"/>
                <w:lang w:eastAsia="en-GB"/>
              </w:rPr>
              <w:t>4.1</w:t>
            </w:r>
            <w:r w:rsidRPr="004226C8">
              <w:rPr>
                <w:rFonts w:ascii="Arial" w:eastAsia="SimSun" w:hAnsi="Arial"/>
                <w:color w:val="0000FF"/>
                <w:sz w:val="28"/>
                <w:lang w:eastAsia="en-GB"/>
              </w:rPr>
              <w:tab/>
              <w:t>Objective of SI or Core part WI or Testing part WI</w:t>
            </w:r>
          </w:p>
          <w:p w14:paraId="1C3EE8B6" w14:textId="77777777" w:rsidR="007B6BD9" w:rsidRPr="00F94112" w:rsidRDefault="007B6BD9" w:rsidP="00522A0B">
            <w:pPr>
              <w:overflowPunct w:val="0"/>
              <w:autoSpaceDE w:val="0"/>
              <w:autoSpaceDN w:val="0"/>
              <w:adjustRightInd w:val="0"/>
              <w:snapToGrid w:val="0"/>
              <w:spacing w:beforeLines="50" w:before="120"/>
              <w:jc w:val="both"/>
              <w:textAlignment w:val="baseline"/>
              <w:rPr>
                <w:rFonts w:eastAsia="SimSun"/>
                <w:b/>
                <w:bCs/>
                <w:lang w:val="en-US" w:eastAsia="en-GB"/>
              </w:rPr>
            </w:pPr>
            <w:bookmarkStart w:id="1" w:name="_Hlk146642115"/>
            <w:r w:rsidRPr="00F94112">
              <w:rPr>
                <w:rFonts w:eastAsia="SimSun"/>
                <w:b/>
                <w:bCs/>
                <w:lang w:val="en-US" w:eastAsia="en-GB"/>
              </w:rPr>
              <w:t>[…]</w:t>
            </w:r>
          </w:p>
          <w:p w14:paraId="34724BDC" w14:textId="77777777" w:rsidR="007B6BD9" w:rsidRPr="00F72F1A" w:rsidRDefault="007B6BD9" w:rsidP="00522A0B">
            <w:pPr>
              <w:overflowPunct w:val="0"/>
              <w:autoSpaceDE w:val="0"/>
              <w:autoSpaceDN w:val="0"/>
              <w:adjustRightInd w:val="0"/>
              <w:spacing w:after="180"/>
              <w:textAlignment w:val="baseline"/>
              <w:rPr>
                <w:rFonts w:eastAsia="MS Mincho"/>
                <w:color w:val="000000"/>
                <w:lang w:eastAsia="en-GB"/>
              </w:rPr>
            </w:pPr>
            <w:r w:rsidRPr="00F72F1A">
              <w:rPr>
                <w:rFonts w:eastAsia="MS Mincho"/>
                <w:color w:val="000000"/>
                <w:lang w:eastAsia="en-GB"/>
              </w:rPr>
              <w:t>The detailed objectives of the study are:</w:t>
            </w:r>
          </w:p>
          <w:p w14:paraId="1FD5042D" w14:textId="77777777" w:rsidR="007B6BD9" w:rsidRPr="00F72F1A" w:rsidRDefault="007B6BD9" w:rsidP="00522A0B">
            <w:pPr>
              <w:numPr>
                <w:ilvl w:val="0"/>
                <w:numId w:val="26"/>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Single technology framework based on a stand-alone architecture</w:t>
            </w:r>
            <w:r w:rsidRPr="00F72F1A">
              <w:rPr>
                <w:rFonts w:eastAsia="MS Mincho" w:hint="eastAsia"/>
                <w:color w:val="000000"/>
                <w:lang w:eastAsia="ja-JP"/>
              </w:rPr>
              <w:t xml:space="preserve"> (Note1)</w:t>
            </w:r>
            <w:r w:rsidRPr="00F72F1A">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0DF03D" w14:textId="77777777" w:rsidR="007B6BD9" w:rsidRPr="00F72F1A" w:rsidRDefault="007B6BD9"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13C62F5A" w14:textId="77777777" w:rsidR="007B6BD9" w:rsidRPr="00F72F1A" w:rsidRDefault="007B6BD9"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Energy efficiency and energy saving: both for network and device.</w:t>
            </w:r>
          </w:p>
          <w:p w14:paraId="35134558" w14:textId="77777777" w:rsidR="007B6BD9" w:rsidRPr="00F72F1A" w:rsidRDefault="007B6BD9"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Enhanced spectral efficiency. </w:t>
            </w:r>
          </w:p>
          <w:p w14:paraId="3F581CE8" w14:textId="77777777" w:rsidR="007B6BD9" w:rsidRPr="00F72F1A" w:rsidRDefault="007B6BD9"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Enhanced overall coverage, focus on cell-edge performance and UL coverage.</w:t>
            </w:r>
          </w:p>
          <w:p w14:paraId="3259C540" w14:textId="77777777" w:rsidR="007B6BD9" w:rsidRPr="00F72F1A" w:rsidRDefault="007B6BD9"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Wider channel bandwidth (at least 200MHz) support for 6G deployments at least above 2 GHz, around 7 GHz.</w:t>
            </w:r>
          </w:p>
          <w:p w14:paraId="38F10157" w14:textId="77777777" w:rsidR="007B6BD9" w:rsidRPr="00F72F1A" w:rsidRDefault="007B6BD9"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Re-use of existing 5G mid-band (~3.5GHz) site grid for 6G deployments in at least around 7 GHz and targeting comparable coverage to 5G mid-band.</w:t>
            </w:r>
          </w:p>
          <w:p w14:paraId="10CD3F53" w14:textId="77777777" w:rsidR="007B6BD9" w:rsidRPr="00F72F1A" w:rsidRDefault="007B6BD9"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Target scalable and forward compatible design for diverse device types.</w:t>
            </w:r>
          </w:p>
          <w:p w14:paraId="2D030907" w14:textId="77777777" w:rsidR="007B6BD9" w:rsidRPr="00F72F1A" w:rsidRDefault="007B6BD9"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Improved spectrum utilization and operations taking into account diverse spectrum allocations.</w:t>
            </w:r>
          </w:p>
          <w:p w14:paraId="687E1C05" w14:textId="77777777" w:rsidR="007B6BD9" w:rsidRPr="00F72F1A" w:rsidRDefault="007B6BD9"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Aim at using common 6G Radio design, which meets mobile broadband service requirements as high priority, to also meet vertical needs.</w:t>
            </w:r>
          </w:p>
          <w:p w14:paraId="4905DAC9" w14:textId="77777777" w:rsidR="007B6BD9" w:rsidRPr="00F72F1A" w:rsidRDefault="007B6BD9"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Aim at a harmonized 6G Radio design for TN and NTN, including their integration.</w:t>
            </w:r>
          </w:p>
          <w:p w14:paraId="00A72B3D" w14:textId="77777777" w:rsidR="007B6BD9" w:rsidRPr="00F72F1A" w:rsidRDefault="007B6BD9"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System simplification, including reducing configuration complexity, enabling more efficient Cell/UE management, etc.</w:t>
            </w:r>
          </w:p>
          <w:p w14:paraId="28326AF3" w14:textId="77777777" w:rsidR="007B6BD9" w:rsidRPr="00F72F1A" w:rsidRDefault="007B6BD9" w:rsidP="00522A0B">
            <w:pPr>
              <w:overflowPunct w:val="0"/>
              <w:autoSpaceDE w:val="0"/>
              <w:autoSpaceDN w:val="0"/>
              <w:adjustRightInd w:val="0"/>
              <w:spacing w:after="120"/>
              <w:ind w:leftChars="213" w:left="426"/>
              <w:textAlignment w:val="baseline"/>
              <w:rPr>
                <w:rFonts w:eastAsia="MS Mincho"/>
                <w:color w:val="000000"/>
                <w:lang w:eastAsia="ja-JP"/>
              </w:rPr>
            </w:pPr>
            <w:r w:rsidRPr="00F72F1A">
              <w:rPr>
                <w:rFonts w:eastAsia="MS Mincho" w:hint="eastAsia"/>
                <w:color w:val="000000"/>
                <w:lang w:eastAsia="ja-JP"/>
              </w:rPr>
              <w:t xml:space="preserve">Note1: </w:t>
            </w:r>
            <w:r w:rsidRPr="00F72F1A">
              <w:rPr>
                <w:rFonts w:eastAsia="MS Mincho"/>
                <w:color w:val="000000"/>
                <w:lang w:eastAsia="ja-JP"/>
              </w:rPr>
              <w:t>the term stand-alone architecture does not imply any particular Core network architecture, which is up to SA2 discussion.</w:t>
            </w:r>
          </w:p>
          <w:p w14:paraId="313DB110" w14:textId="77777777" w:rsidR="007B6BD9" w:rsidRPr="00F72F1A" w:rsidRDefault="007B6BD9" w:rsidP="00522A0B">
            <w:pPr>
              <w:overflowPunct w:val="0"/>
              <w:autoSpaceDE w:val="0"/>
              <w:autoSpaceDN w:val="0"/>
              <w:adjustRightInd w:val="0"/>
              <w:spacing w:after="120"/>
              <w:ind w:left="1080"/>
              <w:textAlignment w:val="baseline"/>
              <w:rPr>
                <w:rFonts w:eastAsia="MS Mincho"/>
                <w:color w:val="000000"/>
                <w:lang w:eastAsia="ja-JP"/>
              </w:rPr>
            </w:pPr>
          </w:p>
          <w:p w14:paraId="26BE8E6A" w14:textId="77777777" w:rsidR="007B6BD9" w:rsidRPr="00F72F1A" w:rsidRDefault="007B6BD9" w:rsidP="00522A0B">
            <w:pPr>
              <w:numPr>
                <w:ilvl w:val="0"/>
                <w:numId w:val="26"/>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Physical Layer structure for 6GR, </w:t>
            </w:r>
          </w:p>
          <w:p w14:paraId="776A414C" w14:textId="77777777" w:rsidR="007B6BD9" w:rsidRPr="00F72F1A" w:rsidRDefault="007B6BD9"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Waveforms (OFDM-based) and modulations. 5G NR Waveforms and modulation should be considered for 6GR and is also the benchmark for other potential proposals. [RAN1, RAN4]</w:t>
            </w:r>
          </w:p>
          <w:p w14:paraId="4257FF6D" w14:textId="77777777" w:rsidR="007B6BD9" w:rsidRPr="00F72F1A" w:rsidRDefault="007B6BD9"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Frame structure, including compatibility with 5G NR to allow for efficient 5G-6G Multi-RAT Spectrum Sharing (MRSS). [RAN1]</w:t>
            </w:r>
          </w:p>
          <w:p w14:paraId="44EECFBD" w14:textId="77777777" w:rsidR="007B6BD9" w:rsidRPr="00F72F1A" w:rsidRDefault="007B6BD9"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Channel coding, using LDPC and Polar Code as baseline, considering applicable extensions to satisfy 6G requirements and characteristics with acceptable performance/complexity trade-off [RAN1]</w:t>
            </w:r>
          </w:p>
          <w:p w14:paraId="18A46905" w14:textId="77777777" w:rsidR="007B6BD9" w:rsidRPr="00F72F1A" w:rsidRDefault="007B6BD9"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Channel Bandwidth (at least minimum and maximum), Numerology, avoiding multiple numerologies for the same band / sub-range (e.g., enabling synergies among frequency bands in the ~7GHz range)</w:t>
            </w:r>
            <w:r w:rsidRPr="00F72F1A">
              <w:rPr>
                <w:rFonts w:eastAsia="MS Mincho" w:hint="eastAsia"/>
                <w:color w:val="000000"/>
                <w:lang w:eastAsia="ja-JP"/>
              </w:rPr>
              <w:t xml:space="preserve"> </w:t>
            </w:r>
            <w:r w:rsidRPr="00F72F1A">
              <w:rPr>
                <w:rFonts w:eastAsia="MS Mincho"/>
                <w:color w:val="000000"/>
                <w:lang w:eastAsia="en-GB"/>
              </w:rPr>
              <w:t>[RAN1, RAN4]</w:t>
            </w:r>
          </w:p>
          <w:p w14:paraId="765D92BF" w14:textId="77777777" w:rsidR="007B6BD9" w:rsidRPr="00F72F1A" w:rsidRDefault="007B6BD9"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Physical layer control, data scheduling and HARQ operation [RAN1, RAN2]</w:t>
            </w:r>
          </w:p>
          <w:p w14:paraId="7ED3907C" w14:textId="77777777" w:rsidR="007B6BD9" w:rsidRPr="00F72F1A" w:rsidRDefault="007B6BD9"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MIMO operation [RAN1, RAN4]</w:t>
            </w:r>
          </w:p>
          <w:p w14:paraId="155AE2DB" w14:textId="77777777" w:rsidR="007B6BD9" w:rsidRPr="00F72F1A" w:rsidRDefault="007B6BD9"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Duplexing [RAN1, RAN4] </w:t>
            </w:r>
          </w:p>
          <w:p w14:paraId="5ABD9E22" w14:textId="77777777" w:rsidR="007B6BD9" w:rsidRPr="00F72F1A" w:rsidRDefault="007B6BD9"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Initial access [RAN1, RAN2, RAN4]</w:t>
            </w:r>
          </w:p>
          <w:p w14:paraId="37686F7E" w14:textId="77777777" w:rsidR="007B6BD9" w:rsidRPr="00F72F1A" w:rsidRDefault="007B6BD9" w:rsidP="00522A0B">
            <w:pPr>
              <w:numPr>
                <w:ilvl w:val="2"/>
                <w:numId w:val="28"/>
              </w:numPr>
              <w:overflowPunct w:val="0"/>
              <w:autoSpaceDE w:val="0"/>
              <w:autoSpaceDN w:val="0"/>
              <w:adjustRightInd w:val="0"/>
              <w:spacing w:after="120"/>
              <w:ind w:left="1843" w:hanging="288"/>
              <w:contextualSpacing/>
              <w:textAlignment w:val="baseline"/>
              <w:rPr>
                <w:rFonts w:eastAsia="MS Mincho"/>
                <w:color w:val="000000"/>
                <w:lang w:eastAsia="en-GB"/>
              </w:rPr>
            </w:pPr>
            <w:r w:rsidRPr="00F72F1A">
              <w:rPr>
                <w:rFonts w:eastAsia="MS Mincho"/>
                <w:color w:val="000000"/>
                <w:lang w:eastAsia="en-GB"/>
              </w:rPr>
              <w:t>Studies on synchronization signal and raster, broadcast signals/channel and physical random access channel [RAN1, RAN4]</w:t>
            </w:r>
          </w:p>
          <w:p w14:paraId="3C8A1941" w14:textId="77777777" w:rsidR="007B6BD9" w:rsidRPr="00F72F1A" w:rsidRDefault="007B6BD9" w:rsidP="00522A0B">
            <w:pPr>
              <w:numPr>
                <w:ilvl w:val="2"/>
                <w:numId w:val="28"/>
              </w:numPr>
              <w:overflowPunct w:val="0"/>
              <w:autoSpaceDE w:val="0"/>
              <w:autoSpaceDN w:val="0"/>
              <w:adjustRightInd w:val="0"/>
              <w:spacing w:after="120"/>
              <w:ind w:left="1843" w:hanging="288"/>
              <w:contextualSpacing/>
              <w:textAlignment w:val="baseline"/>
              <w:rPr>
                <w:rFonts w:eastAsia="MS Mincho"/>
                <w:color w:val="000000"/>
                <w:lang w:eastAsia="en-GB"/>
              </w:rPr>
            </w:pPr>
            <w:r w:rsidRPr="00F72F1A">
              <w:rPr>
                <w:rFonts w:eastAsia="MS Mincho"/>
                <w:color w:val="000000"/>
                <w:lang w:eastAsia="en-GB"/>
              </w:rPr>
              <w:t xml:space="preserve">Studies on initial access procedure, random access procedures, system information and paging [RAN2, RAN1, RAN4]   </w:t>
            </w:r>
          </w:p>
          <w:p w14:paraId="18F79C58" w14:textId="77777777" w:rsidR="007B6BD9" w:rsidRPr="00F72F1A" w:rsidRDefault="007B6BD9"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6GR spectrum utilization and aggregation.  [RAN1, RAN2, RAN4]</w:t>
            </w:r>
          </w:p>
          <w:p w14:paraId="6E35AB9D" w14:textId="77777777" w:rsidR="007B6BD9" w:rsidRPr="00F72F1A" w:rsidRDefault="007B6BD9"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Other physical layer signals, channels and procedures [RAN1, RAN2, RAN4]</w:t>
            </w:r>
          </w:p>
          <w:p w14:paraId="1C05A976" w14:textId="77777777" w:rsidR="007B6BD9" w:rsidRPr="00F72F1A" w:rsidRDefault="007B6BD9" w:rsidP="00522A0B">
            <w:pPr>
              <w:numPr>
                <w:ilvl w:val="1"/>
                <w:numId w:val="27"/>
              </w:numPr>
              <w:overflowPunct w:val="0"/>
              <w:autoSpaceDE w:val="0"/>
              <w:autoSpaceDN w:val="0"/>
              <w:adjustRightInd w:val="0"/>
              <w:spacing w:after="180"/>
              <w:contextualSpacing/>
              <w:textAlignment w:val="baseline"/>
              <w:rPr>
                <w:rFonts w:eastAsia="MS Mincho"/>
                <w:color w:val="000000"/>
                <w:lang w:eastAsia="en-GB"/>
              </w:rPr>
            </w:pPr>
            <w:r w:rsidRPr="00F72F1A">
              <w:rPr>
                <w:rFonts w:eastAsia="MS Mincho"/>
                <w:color w:val="000000"/>
                <w:lang w:eastAsia="en-GB"/>
              </w:rPr>
              <w:t>Evaluate performance of at least energy efficiency, spectrum efficiency, and coverage compared to 5G NR, and deliver the initial result at the end of study [RAN</w:t>
            </w:r>
            <w:r w:rsidRPr="00F72F1A">
              <w:rPr>
                <w:rFonts w:eastAsia="MS Mincho" w:hint="eastAsia"/>
                <w:color w:val="000000"/>
                <w:lang w:eastAsia="ja-JP"/>
              </w:rPr>
              <w:t>1</w:t>
            </w:r>
            <w:r w:rsidRPr="00F72F1A">
              <w:rPr>
                <w:rFonts w:eastAsia="MS Mincho"/>
                <w:color w:val="000000"/>
                <w:lang w:eastAsia="en-GB"/>
              </w:rPr>
              <w:t>].</w:t>
            </w:r>
          </w:p>
          <w:p w14:paraId="2042DE6C" w14:textId="77777777" w:rsidR="007B6BD9" w:rsidRPr="00F72F1A" w:rsidRDefault="007B6BD9" w:rsidP="00522A0B">
            <w:pPr>
              <w:numPr>
                <w:ilvl w:val="2"/>
                <w:numId w:val="27"/>
              </w:numPr>
              <w:overflowPunct w:val="0"/>
              <w:autoSpaceDE w:val="0"/>
              <w:autoSpaceDN w:val="0"/>
              <w:adjustRightInd w:val="0"/>
              <w:spacing w:after="180"/>
              <w:contextualSpacing/>
              <w:textAlignment w:val="baseline"/>
              <w:rPr>
                <w:rFonts w:eastAsia="MS Mincho"/>
                <w:color w:val="000000"/>
                <w:lang w:eastAsia="en-GB"/>
              </w:rPr>
            </w:pPr>
            <w:r w:rsidRPr="00F72F1A">
              <w:rPr>
                <w:rFonts w:eastAsia="MS Mincho" w:hint="eastAsia"/>
                <w:color w:val="000000"/>
                <w:lang w:eastAsia="ja-JP"/>
              </w:rPr>
              <w:t>RAN4 can be involved, if necessary, based on the LS from RAN1</w:t>
            </w:r>
          </w:p>
          <w:bookmarkEnd w:id="1"/>
          <w:p w14:paraId="405BA4CF" w14:textId="77777777" w:rsidR="007B6BD9" w:rsidRPr="00F94112" w:rsidRDefault="007B6BD9" w:rsidP="00522A0B">
            <w:pPr>
              <w:overflowPunct w:val="0"/>
              <w:autoSpaceDE w:val="0"/>
              <w:autoSpaceDN w:val="0"/>
              <w:adjustRightInd w:val="0"/>
              <w:snapToGrid w:val="0"/>
              <w:spacing w:after="180"/>
              <w:textAlignment w:val="baseline"/>
              <w:rPr>
                <w:rFonts w:eastAsia="Times New Roman"/>
                <w:b/>
                <w:szCs w:val="24"/>
              </w:rPr>
            </w:pPr>
            <w:r w:rsidRPr="00F94112">
              <w:rPr>
                <w:rFonts w:eastAsia="Times New Roman"/>
                <w:b/>
                <w:szCs w:val="24"/>
              </w:rPr>
              <w:t xml:space="preserve"> […]</w:t>
            </w: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6661625C" w14:textId="19B25F6F" w:rsidR="001D7AA3" w:rsidRDefault="001D7AA3" w:rsidP="00F1225F">
      <w:pPr>
        <w:spacing w:after="180" w:line="276" w:lineRule="auto"/>
        <w:rPr>
          <w:sz w:val="24"/>
          <w:lang w:eastAsia="zh-TW"/>
        </w:rPr>
      </w:pPr>
      <w:r>
        <w:rPr>
          <w:sz w:val="24"/>
          <w:lang w:eastAsia="zh-TW"/>
        </w:rPr>
        <w:t xml:space="preserve">In </w:t>
      </w:r>
      <w:r w:rsidR="00123FEB">
        <w:rPr>
          <w:sz w:val="24"/>
          <w:lang w:eastAsia="zh-TW"/>
        </w:rPr>
        <w:t>5G/</w:t>
      </w:r>
      <w:r>
        <w:rPr>
          <w:sz w:val="24"/>
          <w:lang w:eastAsia="zh-TW"/>
        </w:rPr>
        <w:t xml:space="preserve">5G-A, many features related to network power saving and UE power saving have been specified. </w:t>
      </w:r>
      <w:r w:rsidR="00D3193A">
        <w:rPr>
          <w:sz w:val="24"/>
          <w:lang w:eastAsia="zh-TW"/>
        </w:rPr>
        <w:t xml:space="preserve">In 6G, power </w:t>
      </w:r>
      <w:r w:rsidR="003C6722">
        <w:rPr>
          <w:sz w:val="24"/>
          <w:lang w:eastAsia="zh-TW"/>
        </w:rPr>
        <w:t>saving issue or energy efficiency</w:t>
      </w:r>
      <w:r w:rsidR="00D3193A">
        <w:rPr>
          <w:sz w:val="24"/>
          <w:lang w:eastAsia="zh-TW"/>
        </w:rPr>
        <w:t xml:space="preserve"> continues to draw companies’ attention, especially </w:t>
      </w:r>
      <w:r w:rsidR="00F677CC">
        <w:rPr>
          <w:sz w:val="24"/>
          <w:lang w:eastAsia="zh-TW"/>
        </w:rPr>
        <w:t>from</w:t>
      </w:r>
      <w:r w:rsidR="00F74FC2">
        <w:rPr>
          <w:sz w:val="24"/>
          <w:lang w:eastAsia="zh-TW"/>
        </w:rPr>
        <w:t xml:space="preserve"> </w:t>
      </w:r>
      <w:r w:rsidR="00D3193A">
        <w:rPr>
          <w:sz w:val="24"/>
          <w:lang w:eastAsia="zh-TW"/>
        </w:rPr>
        <w:t xml:space="preserve">infra-vendors and operators. </w:t>
      </w:r>
    </w:p>
    <w:p w14:paraId="316FFB30" w14:textId="217004C9" w:rsidR="00D3193A" w:rsidRDefault="00D3193A" w:rsidP="00D3193A">
      <w:pPr>
        <w:spacing w:after="180" w:line="276" w:lineRule="auto"/>
        <w:rPr>
          <w:sz w:val="24"/>
          <w:lang w:val="en-US" w:eastAsia="zh-TW"/>
        </w:rPr>
      </w:pPr>
      <w:r>
        <w:rPr>
          <w:sz w:val="24"/>
          <w:lang w:eastAsia="zh-TW"/>
        </w:rPr>
        <w:t xml:space="preserve">In 5G, the UE power saving (PS) feature </w:t>
      </w:r>
      <w:r w:rsidR="001B432E">
        <w:rPr>
          <w:sz w:val="24"/>
          <w:lang w:eastAsia="zh-TW"/>
        </w:rPr>
        <w:t xml:space="preserve">at least </w:t>
      </w:r>
      <w:r>
        <w:rPr>
          <w:sz w:val="24"/>
          <w:lang w:eastAsia="zh-TW"/>
        </w:rPr>
        <w:t>in</w:t>
      </w:r>
      <w:r w:rsidR="00FA43DF">
        <w:rPr>
          <w:sz w:val="24"/>
          <w:lang w:eastAsia="zh-TW"/>
        </w:rPr>
        <w:t>volves</w:t>
      </w:r>
      <w:r w:rsidR="00FA43DF">
        <w:rPr>
          <w:sz w:val="24"/>
          <w:lang w:val="en-US" w:eastAsia="zh-TW"/>
        </w:rPr>
        <w:t xml:space="preserve"> the following features: </w:t>
      </w:r>
    </w:p>
    <w:p w14:paraId="7778C758" w14:textId="571B2AF4" w:rsidR="00D3193A" w:rsidRPr="00957FAA" w:rsidRDefault="00D3193A" w:rsidP="00985D07">
      <w:pPr>
        <w:pStyle w:val="ListParagraph"/>
        <w:numPr>
          <w:ilvl w:val="0"/>
          <w:numId w:val="8"/>
        </w:numPr>
        <w:spacing w:after="180" w:line="276" w:lineRule="auto"/>
        <w:rPr>
          <w:sz w:val="24"/>
          <w:lang w:val="en-US" w:eastAsia="zh-TW"/>
        </w:rPr>
      </w:pPr>
      <w:r w:rsidRPr="00957FAA">
        <w:rPr>
          <w:sz w:val="24"/>
          <w:lang w:val="en-US" w:eastAsia="zh-TW"/>
        </w:rPr>
        <w:t>BWP</w:t>
      </w:r>
      <w:r w:rsidR="00067B02" w:rsidRPr="00957FAA">
        <w:rPr>
          <w:sz w:val="24"/>
          <w:lang w:val="en-US" w:eastAsia="zh-TW"/>
        </w:rPr>
        <w:t xml:space="preserve"> s</w:t>
      </w:r>
      <w:r w:rsidRPr="00957FAA">
        <w:rPr>
          <w:sz w:val="24"/>
          <w:lang w:val="en-US" w:eastAsia="zh-TW"/>
        </w:rPr>
        <w:t xml:space="preserve">witching: UE </w:t>
      </w:r>
      <w:r w:rsidR="001B432E">
        <w:rPr>
          <w:sz w:val="24"/>
          <w:lang w:val="en-US" w:eastAsia="zh-TW"/>
        </w:rPr>
        <w:t>do</w:t>
      </w:r>
      <w:r w:rsidR="00696DF2">
        <w:rPr>
          <w:sz w:val="24"/>
          <w:lang w:val="en-US" w:eastAsia="zh-TW"/>
        </w:rPr>
        <w:t>es</w:t>
      </w:r>
      <w:r w:rsidR="001B432E">
        <w:rPr>
          <w:sz w:val="24"/>
          <w:lang w:val="en-US" w:eastAsia="zh-TW"/>
        </w:rPr>
        <w:t xml:space="preserve"> not </w:t>
      </w:r>
      <w:r w:rsidRPr="00957FAA">
        <w:rPr>
          <w:sz w:val="24"/>
          <w:lang w:val="en-US" w:eastAsia="zh-TW"/>
        </w:rPr>
        <w:t>always need to monitor a wide channel bandwidth. The network can configure a narrow</w:t>
      </w:r>
      <w:r w:rsidR="002212F6">
        <w:rPr>
          <w:sz w:val="24"/>
          <w:lang w:val="en-US" w:eastAsia="zh-TW"/>
        </w:rPr>
        <w:t>er</w:t>
      </w:r>
      <w:r w:rsidRPr="00957FAA">
        <w:rPr>
          <w:sz w:val="24"/>
          <w:lang w:val="en-US" w:eastAsia="zh-TW"/>
        </w:rPr>
        <w:t xml:space="preserve">, power-saving BWP for the UE to use during </w:t>
      </w:r>
      <w:r w:rsidR="002212F6">
        <w:rPr>
          <w:sz w:val="24"/>
          <w:lang w:val="en-US" w:eastAsia="zh-TW"/>
        </w:rPr>
        <w:t>low-traffic</w:t>
      </w:r>
      <w:r w:rsidRPr="00957FAA">
        <w:rPr>
          <w:sz w:val="24"/>
          <w:lang w:val="en-US" w:eastAsia="zh-TW"/>
        </w:rPr>
        <w:t xml:space="preserve"> periods and switch to a wider BWP when high data rates are needed.</w:t>
      </w:r>
    </w:p>
    <w:p w14:paraId="3D74ADB6" w14:textId="5E109FF9" w:rsidR="004610C0" w:rsidRPr="00957FAA" w:rsidRDefault="004610C0" w:rsidP="00985D07">
      <w:pPr>
        <w:pStyle w:val="ListParagraph"/>
        <w:numPr>
          <w:ilvl w:val="0"/>
          <w:numId w:val="8"/>
        </w:numPr>
        <w:spacing w:after="180" w:line="276" w:lineRule="auto"/>
        <w:rPr>
          <w:sz w:val="24"/>
          <w:lang w:val="en-US" w:eastAsia="zh-TW"/>
        </w:rPr>
      </w:pPr>
      <w:r w:rsidRPr="00957FAA">
        <w:rPr>
          <w:sz w:val="24"/>
          <w:lang w:val="en-US" w:eastAsia="zh-TW"/>
        </w:rPr>
        <w:t>Discontinuous Reception (DRX): This allows UE to shut down its receiver or switch to a “sleep” state during some specified durations. However, 5G DRX still requires the UE to wake up frequently just to check for paging messages, which consumes energy.</w:t>
      </w:r>
    </w:p>
    <w:p w14:paraId="49DC236D" w14:textId="39705602" w:rsidR="00D3193A" w:rsidRPr="00957FAA" w:rsidRDefault="00D3193A" w:rsidP="00985D07">
      <w:pPr>
        <w:pStyle w:val="ListParagraph"/>
        <w:numPr>
          <w:ilvl w:val="0"/>
          <w:numId w:val="8"/>
        </w:numPr>
        <w:spacing w:after="180" w:line="276" w:lineRule="auto"/>
        <w:rPr>
          <w:sz w:val="24"/>
          <w:lang w:val="en-US" w:eastAsia="zh-TW"/>
        </w:rPr>
      </w:pPr>
      <w:r w:rsidRPr="00957FAA">
        <w:rPr>
          <w:sz w:val="24"/>
          <w:lang w:val="en-US" w:eastAsia="zh-TW"/>
        </w:rPr>
        <w:t xml:space="preserve">RRC Inactive State: This state allows the UE to </w:t>
      </w:r>
      <w:r w:rsidR="00532128" w:rsidRPr="00957FAA">
        <w:rPr>
          <w:sz w:val="24"/>
          <w:lang w:val="en-US" w:eastAsia="zh-TW"/>
        </w:rPr>
        <w:t>turn off</w:t>
      </w:r>
      <w:r w:rsidRPr="00957FAA">
        <w:rPr>
          <w:sz w:val="24"/>
          <w:lang w:val="en-US" w:eastAsia="zh-TW"/>
        </w:rPr>
        <w:t xml:space="preserve"> most of its circuitry while retaining its network connection context. It</w:t>
      </w:r>
      <w:r w:rsidR="001B432E">
        <w:rPr>
          <w:sz w:val="24"/>
          <w:lang w:val="en-US" w:eastAsia="zh-TW"/>
        </w:rPr>
        <w:t xml:space="preserve"> i</w:t>
      </w:r>
      <w:r w:rsidRPr="00957FAA">
        <w:rPr>
          <w:sz w:val="24"/>
          <w:lang w:val="en-US" w:eastAsia="zh-TW"/>
        </w:rPr>
        <w:t>s more power-efficient than RRC_IDLE but allows for a much faster transition to an active state compared to starting from scratch.</w:t>
      </w:r>
    </w:p>
    <w:p w14:paraId="1D2331A9" w14:textId="27703CAF" w:rsidR="00526CB8" w:rsidRPr="00957FAA" w:rsidRDefault="00067B02" w:rsidP="00985D07">
      <w:pPr>
        <w:pStyle w:val="ListParagraph"/>
        <w:numPr>
          <w:ilvl w:val="0"/>
          <w:numId w:val="8"/>
        </w:numPr>
        <w:spacing w:after="180" w:line="276" w:lineRule="auto"/>
        <w:rPr>
          <w:sz w:val="24"/>
          <w:lang w:val="en-US" w:eastAsia="zh-TW"/>
        </w:rPr>
      </w:pPr>
      <w:r w:rsidRPr="00957FAA">
        <w:rPr>
          <w:sz w:val="24"/>
          <w:lang w:val="en-US" w:eastAsia="zh-TW"/>
        </w:rPr>
        <w:t>LP-</w:t>
      </w:r>
      <w:r w:rsidR="00526CB8" w:rsidRPr="00957FAA">
        <w:rPr>
          <w:sz w:val="24"/>
          <w:lang w:val="en-US" w:eastAsia="zh-TW"/>
        </w:rPr>
        <w:t xml:space="preserve">WUS: A very lightweight, low-power signal sent by the network </w:t>
      </w:r>
      <w:r w:rsidR="00E20BCB" w:rsidRPr="00957FAA">
        <w:rPr>
          <w:sz w:val="24"/>
          <w:lang w:val="en-US" w:eastAsia="zh-TW"/>
        </w:rPr>
        <w:t>or g</w:t>
      </w:r>
      <w:r w:rsidR="00526CB8" w:rsidRPr="00957FAA">
        <w:rPr>
          <w:sz w:val="24"/>
          <w:lang w:val="en-US" w:eastAsia="zh-TW"/>
        </w:rPr>
        <w:t>NB just before a potential paging occas</w:t>
      </w:r>
      <w:r w:rsidR="00E20BCB" w:rsidRPr="00957FAA">
        <w:rPr>
          <w:sz w:val="24"/>
          <w:lang w:val="en-US" w:eastAsia="zh-TW"/>
        </w:rPr>
        <w:t>ion. If the UE does</w:t>
      </w:r>
      <w:r w:rsidR="001B432E">
        <w:rPr>
          <w:sz w:val="24"/>
          <w:lang w:val="en-US" w:eastAsia="zh-TW"/>
        </w:rPr>
        <w:t xml:space="preserve"> no</w:t>
      </w:r>
      <w:r w:rsidR="00E20BCB" w:rsidRPr="00957FAA">
        <w:rPr>
          <w:sz w:val="24"/>
          <w:lang w:val="en-US" w:eastAsia="zh-TW"/>
        </w:rPr>
        <w:t>t detect the LP-</w:t>
      </w:r>
      <w:r w:rsidR="00526CB8" w:rsidRPr="00957FAA">
        <w:rPr>
          <w:sz w:val="24"/>
          <w:lang w:val="en-US" w:eastAsia="zh-TW"/>
        </w:rPr>
        <w:t xml:space="preserve">WUS, </w:t>
      </w:r>
      <w:r w:rsidR="00E20BCB" w:rsidRPr="00957FAA">
        <w:rPr>
          <w:sz w:val="24"/>
          <w:lang w:val="en-US" w:eastAsia="zh-TW"/>
        </w:rPr>
        <w:t>UE then</w:t>
      </w:r>
      <w:r w:rsidR="00526CB8" w:rsidRPr="00957FAA">
        <w:rPr>
          <w:sz w:val="24"/>
          <w:lang w:val="en-US" w:eastAsia="zh-TW"/>
        </w:rPr>
        <w:t xml:space="preserve"> </w:t>
      </w:r>
      <w:r w:rsidR="00881E4C">
        <w:rPr>
          <w:sz w:val="24"/>
          <w:lang w:val="en-US" w:eastAsia="zh-TW"/>
        </w:rPr>
        <w:t>realize</w:t>
      </w:r>
      <w:r w:rsidR="00526CB8" w:rsidRPr="00957FAA">
        <w:rPr>
          <w:sz w:val="24"/>
          <w:lang w:val="en-US" w:eastAsia="zh-TW"/>
        </w:rPr>
        <w:t xml:space="preserve"> it can remain in its low-power state and skip the more energy-intensive paging check. </w:t>
      </w:r>
    </w:p>
    <w:p w14:paraId="60423553" w14:textId="08CA52C3" w:rsidR="00111AF2" w:rsidRDefault="00111AF2" w:rsidP="00DC3438">
      <w:pPr>
        <w:spacing w:after="180" w:line="276" w:lineRule="auto"/>
        <w:rPr>
          <w:sz w:val="24"/>
          <w:lang w:eastAsia="zh-TW"/>
        </w:rPr>
      </w:pPr>
      <w:r>
        <w:rPr>
          <w:sz w:val="24"/>
          <w:lang w:eastAsia="zh-TW"/>
        </w:rPr>
        <w:t xml:space="preserve">In 6G SI discussion on energy efficiency discussions, RAN1 has made some agreements related to </w:t>
      </w:r>
      <w:r w:rsidR="00032415">
        <w:rPr>
          <w:sz w:val="24"/>
          <w:lang w:eastAsia="zh-TW"/>
        </w:rPr>
        <w:t xml:space="preserve">DL </w:t>
      </w:r>
      <w:r>
        <w:rPr>
          <w:sz w:val="24"/>
          <w:lang w:eastAsia="zh-TW"/>
        </w:rPr>
        <w:t xml:space="preserve">WUS design as below. </w:t>
      </w:r>
    </w:p>
    <w:tbl>
      <w:tblPr>
        <w:tblStyle w:val="TableGrid"/>
        <w:tblW w:w="0" w:type="auto"/>
        <w:tblLook w:val="04A0" w:firstRow="1" w:lastRow="0" w:firstColumn="1" w:lastColumn="0" w:noHBand="0" w:noVBand="1"/>
      </w:tblPr>
      <w:tblGrid>
        <w:gridCol w:w="9621"/>
      </w:tblGrid>
      <w:tr w:rsidR="005F359D" w14:paraId="3BDFA170" w14:textId="77777777" w:rsidTr="005F359D">
        <w:tc>
          <w:tcPr>
            <w:tcW w:w="9621" w:type="dxa"/>
          </w:tcPr>
          <w:p w14:paraId="41A1E83E" w14:textId="77777777" w:rsidR="005F359D" w:rsidRPr="00D93D48" w:rsidRDefault="005F359D" w:rsidP="005F359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4BD5DEE4" w14:textId="77777777" w:rsidR="005F359D" w:rsidRPr="006B7C72" w:rsidRDefault="005F359D" w:rsidP="005F359D">
            <w:pPr>
              <w:rPr>
                <w:b/>
                <w:highlight w:val="green"/>
              </w:rPr>
            </w:pPr>
            <w:r w:rsidRPr="006B7C72">
              <w:rPr>
                <w:rFonts w:hint="eastAsia"/>
                <w:b/>
                <w:highlight w:val="green"/>
              </w:rPr>
              <w:t>Agreement</w:t>
            </w:r>
          </w:p>
          <w:p w14:paraId="66D4A798" w14:textId="77777777" w:rsidR="005F359D" w:rsidRPr="002E49E1" w:rsidRDefault="005F359D" w:rsidP="005F359D">
            <w:r w:rsidRPr="002E49E1">
              <w:t>Study reference configurations and power consumption model for 6G UE, considering but not restricted to the following:</w:t>
            </w:r>
          </w:p>
          <w:p w14:paraId="072E5919" w14:textId="77777777" w:rsidR="005F359D" w:rsidRPr="002E49E1" w:rsidRDefault="005F359D" w:rsidP="005F359D">
            <w:pPr>
              <w:pStyle w:val="ListParagraph"/>
              <w:numPr>
                <w:ilvl w:val="0"/>
                <w:numId w:val="11"/>
              </w:numPr>
              <w:overflowPunct w:val="0"/>
              <w:autoSpaceDE w:val="0"/>
              <w:autoSpaceDN w:val="0"/>
              <w:adjustRightInd w:val="0"/>
              <w:spacing w:after="180"/>
              <w:textAlignment w:val="baseline"/>
            </w:pPr>
            <w:r w:rsidRPr="002E49E1">
              <w:t>TR 38.840 (UEPS), TR38.875 (RedCap), TR38.865 (eRedCap), and TR38.869 (LP-WUS/WUR) for reference configurations</w:t>
            </w:r>
            <w:r>
              <w:t>.</w:t>
            </w:r>
          </w:p>
          <w:p w14:paraId="181CD69F" w14:textId="77777777" w:rsidR="005F359D" w:rsidRPr="002E49E1" w:rsidRDefault="005F359D" w:rsidP="005F359D">
            <w:pPr>
              <w:pStyle w:val="ListParagraph"/>
              <w:numPr>
                <w:ilvl w:val="0"/>
                <w:numId w:val="11"/>
              </w:numPr>
              <w:overflowPunct w:val="0"/>
              <w:autoSpaceDE w:val="0"/>
              <w:autoSpaceDN w:val="0"/>
              <w:adjustRightInd w:val="0"/>
              <w:spacing w:after="180"/>
              <w:textAlignment w:val="baseline"/>
            </w:pPr>
            <w:r w:rsidRPr="002E49E1">
              <w:t>TR 38.840 (UEPS), TR38.875 (RedCap), and TR38.869 (LP-WUS/WUR) for power consumption models</w:t>
            </w:r>
            <w:r>
              <w:t>.</w:t>
            </w:r>
          </w:p>
          <w:p w14:paraId="1D0A4097" w14:textId="77777777" w:rsidR="005F359D" w:rsidRDefault="005F359D" w:rsidP="005F359D"/>
          <w:p w14:paraId="2D5C9442" w14:textId="77777777" w:rsidR="005F359D" w:rsidRPr="00D93D48" w:rsidRDefault="005F359D" w:rsidP="005F359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1EE80C99" w14:textId="77777777" w:rsidR="005F359D" w:rsidRPr="00A653CC" w:rsidRDefault="005F359D" w:rsidP="005F359D">
            <w:pPr>
              <w:tabs>
                <w:tab w:val="left" w:pos="0"/>
              </w:tabs>
              <w:spacing w:line="256" w:lineRule="auto"/>
              <w:rPr>
                <w:rFonts w:ascii="Times" w:eastAsia="DengXian" w:hAnsi="Times" w:cs="Arial"/>
                <w:szCs w:val="24"/>
                <w:highlight w:val="green"/>
                <w:lang w:val="en-US" w:eastAsia="zh-CN"/>
              </w:rPr>
            </w:pPr>
            <w:r w:rsidRPr="00532377">
              <w:rPr>
                <w:rFonts w:ascii="Times" w:eastAsia="DengXian" w:hAnsi="Times" w:cs="Arial" w:hint="eastAsia"/>
                <w:b/>
                <w:szCs w:val="24"/>
                <w:highlight w:val="green"/>
                <w:lang w:val="en-US" w:eastAsia="zh-CN"/>
              </w:rPr>
              <w:t>Agreement</w:t>
            </w:r>
          </w:p>
          <w:p w14:paraId="47380B98" w14:textId="77777777" w:rsidR="005F359D" w:rsidRPr="00A653CC" w:rsidRDefault="005F359D" w:rsidP="005F359D">
            <w:pPr>
              <w:tabs>
                <w:tab w:val="left" w:pos="0"/>
              </w:tabs>
              <w:spacing w:line="254" w:lineRule="auto"/>
              <w:rPr>
                <w:rFonts w:ascii="Times" w:eastAsia="DengXian" w:hAnsi="Times"/>
                <w:szCs w:val="24"/>
                <w:lang w:val="en-US" w:eastAsia="zh-CN"/>
              </w:rPr>
            </w:pPr>
            <w:r w:rsidRPr="00A653CC">
              <w:rPr>
                <w:rFonts w:ascii="Times" w:eastAsia="Batang" w:hAnsi="Times"/>
                <w:szCs w:val="24"/>
                <w:lang w:val="en-US"/>
              </w:rPr>
              <w:t xml:space="preserve">Study and evaluate DL WUS </w:t>
            </w:r>
            <w:r w:rsidRPr="00A653CC">
              <w:rPr>
                <w:rFonts w:ascii="Times" w:eastAsia="Batang" w:hAnsi="Times" w:hint="eastAsia"/>
                <w:szCs w:val="24"/>
                <w:lang w:val="en-US"/>
              </w:rPr>
              <w:t xml:space="preserve">of OFDM based sequence </w:t>
            </w:r>
            <w:r w:rsidRPr="00A653CC">
              <w:rPr>
                <w:rFonts w:ascii="Times" w:eastAsia="Batang" w:hAnsi="Times"/>
                <w:szCs w:val="24"/>
                <w:lang w:val="en-US"/>
              </w:rPr>
              <w:t>and corresponding mechanism</w:t>
            </w:r>
            <w:r w:rsidRPr="00A653CC">
              <w:rPr>
                <w:rFonts w:ascii="Times" w:eastAsia="DengXian" w:hAnsi="Times" w:hint="eastAsia"/>
                <w:szCs w:val="24"/>
                <w:lang w:val="en-US" w:eastAsia="zh-CN"/>
              </w:rPr>
              <w:t>s</w:t>
            </w:r>
            <w:r w:rsidRPr="00A653CC">
              <w:rPr>
                <w:rFonts w:ascii="Times" w:eastAsia="Batang" w:hAnsi="Times"/>
                <w:szCs w:val="24"/>
                <w:lang w:val="en-US"/>
              </w:rPr>
              <w:t xml:space="preserve"> for 6GR EE improvement, regarding </w:t>
            </w:r>
            <w:r w:rsidRPr="00A653CC">
              <w:rPr>
                <w:rFonts w:ascii="Times" w:eastAsia="DengXian" w:hAnsi="Times" w:hint="eastAsia"/>
                <w:szCs w:val="24"/>
                <w:lang w:val="en-US" w:eastAsia="zh-CN"/>
              </w:rPr>
              <w:t xml:space="preserve">at least </w:t>
            </w:r>
            <w:r w:rsidRPr="00A653CC">
              <w:rPr>
                <w:rFonts w:ascii="Times" w:eastAsia="Batang" w:hAnsi="Times"/>
                <w:szCs w:val="24"/>
                <w:lang w:val="en-US"/>
              </w:rPr>
              <w:t>the following aspects:</w:t>
            </w:r>
          </w:p>
          <w:p w14:paraId="4C21A108" w14:textId="77777777" w:rsidR="005F359D" w:rsidRPr="00A653CC" w:rsidRDefault="005F359D" w:rsidP="005F359D">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Batang" w:hAnsi="Times"/>
                <w:szCs w:val="24"/>
                <w:lang w:val="en-US"/>
              </w:rPr>
              <w:t xml:space="preserve">Coverage target for </w:t>
            </w:r>
            <w:r w:rsidRPr="00A653CC">
              <w:rPr>
                <w:rFonts w:ascii="Times" w:eastAsia="DengXian" w:hAnsi="Times" w:hint="eastAsia"/>
                <w:szCs w:val="24"/>
                <w:lang w:val="en-US" w:eastAsia="zh-CN"/>
              </w:rPr>
              <w:t xml:space="preserve">DL </w:t>
            </w:r>
            <w:r w:rsidRPr="00A653CC">
              <w:rPr>
                <w:rFonts w:ascii="Times" w:eastAsia="Batang" w:hAnsi="Times"/>
                <w:szCs w:val="24"/>
                <w:lang w:val="en-US"/>
              </w:rPr>
              <w:t>WUS (e.g., same as PDCCH, common sync signal, or other)</w:t>
            </w:r>
          </w:p>
          <w:p w14:paraId="412B8F71" w14:textId="77777777" w:rsidR="005F359D" w:rsidRPr="00A653CC" w:rsidRDefault="005F359D" w:rsidP="005F359D">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DengXian" w:hAnsi="Times" w:hint="eastAsia"/>
                <w:szCs w:val="24"/>
                <w:lang w:val="en-US" w:eastAsia="zh-CN"/>
              </w:rPr>
              <w:t>M</w:t>
            </w:r>
            <w:r w:rsidRPr="00A653CC">
              <w:rPr>
                <w:rFonts w:ascii="Times" w:eastAsia="Batang" w:hAnsi="Times"/>
                <w:szCs w:val="24"/>
                <w:lang w:val="en-US"/>
              </w:rPr>
              <w:t>easurements and/or synchronization.</w:t>
            </w:r>
          </w:p>
          <w:p w14:paraId="3F2AAC3B" w14:textId="77777777" w:rsidR="005F359D" w:rsidRPr="00A653CC" w:rsidRDefault="005F359D" w:rsidP="005F359D">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DengXian" w:hAnsi="Times" w:hint="eastAsia"/>
                <w:szCs w:val="24"/>
                <w:lang w:val="en-US" w:eastAsia="zh-CN"/>
              </w:rPr>
              <w:t>S</w:t>
            </w:r>
            <w:r w:rsidRPr="00A653CC">
              <w:rPr>
                <w:rFonts w:ascii="Times" w:eastAsia="Batang" w:hAnsi="Times"/>
                <w:szCs w:val="24"/>
                <w:lang w:val="en-US"/>
              </w:rPr>
              <w:t xml:space="preserve">ystem overhead </w:t>
            </w:r>
            <w:r w:rsidRPr="00A653CC">
              <w:rPr>
                <w:rFonts w:ascii="Times" w:eastAsia="Batang" w:hAnsi="Times" w:hint="eastAsia"/>
                <w:szCs w:val="24"/>
                <w:lang w:val="en-US"/>
              </w:rPr>
              <w:t>and network energy consumption/U</w:t>
            </w:r>
            <w:r w:rsidRPr="00A653CC">
              <w:rPr>
                <w:rFonts w:ascii="Times" w:eastAsia="DengXian" w:hAnsi="Times" w:hint="eastAsia"/>
                <w:szCs w:val="24"/>
                <w:lang w:val="en-US" w:eastAsia="zh-CN"/>
              </w:rPr>
              <w:t xml:space="preserve">E energy saving </w:t>
            </w:r>
            <w:r w:rsidRPr="00A653CC">
              <w:rPr>
                <w:rFonts w:ascii="Times" w:eastAsia="Batang" w:hAnsi="Times"/>
                <w:szCs w:val="24"/>
                <w:lang w:val="en-US"/>
              </w:rPr>
              <w:t>for UE operation with the DL WUS.</w:t>
            </w:r>
          </w:p>
          <w:p w14:paraId="631E2687" w14:textId="77777777" w:rsidR="005F359D" w:rsidRPr="00A653CC" w:rsidRDefault="005F359D" w:rsidP="005F359D">
            <w:pPr>
              <w:numPr>
                <w:ilvl w:val="0"/>
                <w:numId w:val="20"/>
              </w:numPr>
              <w:tabs>
                <w:tab w:val="left" w:pos="0"/>
              </w:tabs>
              <w:suppressAutoHyphens/>
              <w:spacing w:line="256" w:lineRule="auto"/>
              <w:jc w:val="both"/>
              <w:rPr>
                <w:rFonts w:ascii="Times" w:eastAsia="DengXian" w:hAnsi="Times" w:cs="Arial"/>
                <w:szCs w:val="24"/>
                <w:lang w:val="en-US" w:eastAsia="zh-CN"/>
              </w:rPr>
            </w:pPr>
            <w:r w:rsidRPr="00A653CC">
              <w:rPr>
                <w:rFonts w:ascii="Times" w:eastAsia="DengXian" w:hAnsi="Times" w:hint="eastAsia"/>
                <w:szCs w:val="24"/>
                <w:lang w:val="en-US" w:eastAsia="zh-CN"/>
              </w:rPr>
              <w:t>RRC states</w:t>
            </w:r>
          </w:p>
          <w:p w14:paraId="16B8F3BE" w14:textId="77777777" w:rsidR="005F359D" w:rsidRPr="00A653CC" w:rsidRDefault="005F359D" w:rsidP="005F359D">
            <w:pPr>
              <w:numPr>
                <w:ilvl w:val="0"/>
                <w:numId w:val="20"/>
              </w:numPr>
              <w:tabs>
                <w:tab w:val="left" w:pos="0"/>
              </w:tabs>
              <w:suppressAutoHyphens/>
              <w:spacing w:line="256" w:lineRule="auto"/>
              <w:jc w:val="both"/>
              <w:rPr>
                <w:rFonts w:ascii="Times" w:eastAsia="DengXian" w:hAnsi="Times" w:cs="Arial"/>
                <w:szCs w:val="24"/>
                <w:lang w:val="en-US" w:eastAsia="zh-CN"/>
              </w:rPr>
            </w:pPr>
            <w:r w:rsidRPr="00A653CC">
              <w:rPr>
                <w:rFonts w:ascii="Times" w:eastAsia="DengXian" w:hAnsi="Times" w:hint="eastAsia"/>
                <w:szCs w:val="24"/>
                <w:lang w:val="en-US" w:eastAsia="zh-CN"/>
              </w:rPr>
              <w:t>Other functionalities</w:t>
            </w:r>
          </w:p>
          <w:p w14:paraId="506B8CAD" w14:textId="77777777" w:rsidR="005F359D" w:rsidRDefault="005F359D" w:rsidP="005F359D">
            <w:pPr>
              <w:tabs>
                <w:tab w:val="left" w:pos="0"/>
              </w:tabs>
              <w:suppressAutoHyphens/>
              <w:spacing w:line="256" w:lineRule="auto"/>
              <w:jc w:val="both"/>
              <w:rPr>
                <w:rFonts w:ascii="Times" w:eastAsia="DengXian" w:hAnsi="Times" w:cs="Arial"/>
                <w:b/>
                <w:szCs w:val="24"/>
                <w:highlight w:val="green"/>
                <w:lang w:val="en-US" w:eastAsia="zh-CN"/>
              </w:rPr>
            </w:pPr>
          </w:p>
          <w:p w14:paraId="66A0C62E" w14:textId="77777777" w:rsidR="005F359D" w:rsidRPr="00A653CC" w:rsidRDefault="005F359D" w:rsidP="005F359D">
            <w:pPr>
              <w:tabs>
                <w:tab w:val="left" w:pos="0"/>
              </w:tabs>
              <w:suppressAutoHyphens/>
              <w:spacing w:line="256" w:lineRule="auto"/>
              <w:jc w:val="both"/>
              <w:rPr>
                <w:rFonts w:ascii="Times" w:eastAsia="DengXian" w:hAnsi="Times" w:cs="Arial"/>
                <w:szCs w:val="24"/>
                <w:highlight w:val="green"/>
                <w:lang w:val="en-US" w:eastAsia="zh-CN"/>
              </w:rPr>
            </w:pPr>
            <w:r w:rsidRPr="00532377">
              <w:rPr>
                <w:rFonts w:ascii="Times" w:eastAsia="DengXian" w:hAnsi="Times" w:cs="Arial" w:hint="eastAsia"/>
                <w:b/>
                <w:szCs w:val="24"/>
                <w:highlight w:val="green"/>
                <w:lang w:val="en-US" w:eastAsia="zh-CN"/>
              </w:rPr>
              <w:t>Agreement</w:t>
            </w:r>
          </w:p>
          <w:p w14:paraId="40DFB312" w14:textId="77777777" w:rsidR="005F359D" w:rsidRPr="00A653CC" w:rsidRDefault="005F359D" w:rsidP="005F359D">
            <w:pPr>
              <w:spacing w:line="256" w:lineRule="auto"/>
              <w:rPr>
                <w:rFonts w:ascii="Times" w:hAnsi="Times" w:cs="Arial"/>
                <w:lang w:val="en-US" w:eastAsia="zh-TW"/>
              </w:rPr>
            </w:pPr>
            <w:r w:rsidRPr="00A653CC">
              <w:rPr>
                <w:rFonts w:ascii="Times" w:hAnsi="Times" w:cs="Arial"/>
                <w:lang w:val="en-US" w:eastAsia="zh-TW"/>
              </w:rPr>
              <w:t>For evaluation purpose</w:t>
            </w:r>
            <w:r w:rsidRPr="00A653CC">
              <w:rPr>
                <w:rFonts w:ascii="Times" w:hAnsi="Times" w:cs="Arial" w:hint="eastAsia"/>
                <w:lang w:val="en-US" w:eastAsia="zh-TW"/>
              </w:rPr>
              <w:t>s</w:t>
            </w:r>
            <w:r w:rsidRPr="00A653CC">
              <w:rPr>
                <w:rFonts w:ascii="Times" w:hAnsi="Times" w:cs="Arial"/>
                <w:lang w:val="en-US" w:eastAsia="zh-TW"/>
              </w:rPr>
              <w:t xml:space="preserve">, study extending </w:t>
            </w:r>
            <w:r w:rsidRPr="00A653CC">
              <w:rPr>
                <w:rFonts w:ascii="Times" w:hAnsi="Times" w:cs="Arial" w:hint="eastAsia"/>
                <w:lang w:val="en-US" w:eastAsia="zh-TW"/>
              </w:rPr>
              <w:t>NR</w:t>
            </w:r>
            <w:r w:rsidRPr="00A653CC">
              <w:rPr>
                <w:rFonts w:ascii="Times" w:hAnsi="Times" w:cs="Arial"/>
                <w:lang w:val="en-US" w:eastAsia="zh-TW"/>
              </w:rPr>
              <w:t xml:space="preserve"> UE power consumption model for UE operation with </w:t>
            </w:r>
            <w:r w:rsidRPr="00A653CC">
              <w:rPr>
                <w:rFonts w:ascii="Times" w:hAnsi="Times" w:cs="Arial" w:hint="eastAsia"/>
                <w:lang w:val="en-US" w:eastAsia="zh-TW"/>
              </w:rPr>
              <w:t xml:space="preserve">DL </w:t>
            </w:r>
            <w:r w:rsidRPr="00A653CC">
              <w:rPr>
                <w:rFonts w:ascii="Times" w:hAnsi="Times" w:cs="Arial"/>
                <w:lang w:val="en-US" w:eastAsia="zh-TW"/>
              </w:rPr>
              <w:t>WUS of OFDM-based sequence, regarding the following aspects:</w:t>
            </w:r>
          </w:p>
          <w:p w14:paraId="60E583A4" w14:textId="77777777" w:rsidR="005F359D" w:rsidRPr="00A653CC" w:rsidRDefault="005F359D" w:rsidP="005F359D">
            <w:pPr>
              <w:numPr>
                <w:ilvl w:val="0"/>
                <w:numId w:val="22"/>
              </w:numPr>
              <w:suppressAutoHyphens/>
              <w:spacing w:line="256" w:lineRule="auto"/>
              <w:ind w:left="714" w:hanging="357"/>
              <w:jc w:val="both"/>
              <w:rPr>
                <w:rFonts w:ascii="Times" w:hAnsi="Times" w:cs="Arial"/>
                <w:lang w:val="en-US" w:eastAsia="zh-TW"/>
              </w:rPr>
            </w:pPr>
            <w:r w:rsidRPr="00A653CC">
              <w:rPr>
                <w:rFonts w:ascii="Times" w:hAnsi="Times" w:cs="Arial"/>
                <w:lang w:val="en-US" w:eastAsia="zh-TW"/>
              </w:rPr>
              <w:t>Power state(s), sleep and non-sleep</w:t>
            </w:r>
            <w:r w:rsidRPr="00A653CC">
              <w:rPr>
                <w:rFonts w:ascii="Times" w:hAnsi="Times" w:cs="Arial" w:hint="eastAsia"/>
                <w:lang w:val="en-US" w:eastAsia="zh-TW"/>
              </w:rPr>
              <w:t>,</w:t>
            </w:r>
            <w:r w:rsidRPr="00A653CC">
              <w:rPr>
                <w:rFonts w:ascii="Times" w:hAnsi="Times" w:cs="Arial"/>
                <w:lang w:val="en-US" w:eastAsia="zh-TW"/>
              </w:rPr>
              <w:t xml:space="preserve"> and corresponding characteristics and power value(s)</w:t>
            </w:r>
          </w:p>
          <w:p w14:paraId="5FF81D11" w14:textId="77777777" w:rsidR="005F359D" w:rsidRPr="00A653CC" w:rsidRDefault="005F359D" w:rsidP="005F359D">
            <w:pPr>
              <w:numPr>
                <w:ilvl w:val="0"/>
                <w:numId w:val="22"/>
              </w:numPr>
              <w:suppressAutoHyphens/>
              <w:spacing w:line="256" w:lineRule="auto"/>
              <w:ind w:left="714" w:hanging="357"/>
              <w:jc w:val="both"/>
              <w:rPr>
                <w:rFonts w:ascii="Times" w:hAnsi="Times" w:cs="Arial"/>
                <w:lang w:val="en-US" w:eastAsia="zh-TW"/>
              </w:rPr>
            </w:pPr>
            <w:r w:rsidRPr="00A653CC">
              <w:rPr>
                <w:rFonts w:ascii="Times" w:hAnsi="Times" w:cs="Arial"/>
                <w:lang w:val="en-US" w:eastAsia="zh-TW"/>
              </w:rPr>
              <w:t xml:space="preserve">Transition energy and time for </w:t>
            </w:r>
            <w:r w:rsidRPr="00A653CC">
              <w:rPr>
                <w:rFonts w:ascii="Times" w:eastAsia="DengXian" w:hAnsi="Times" w:cs="Arial" w:hint="eastAsia"/>
                <w:lang w:val="en-US" w:eastAsia="zh-CN"/>
              </w:rPr>
              <w:t xml:space="preserve">each of </w:t>
            </w:r>
            <w:r w:rsidRPr="00A653CC">
              <w:rPr>
                <w:rFonts w:ascii="Times" w:hAnsi="Times" w:cs="Arial"/>
                <w:lang w:val="en-US" w:eastAsia="zh-TW"/>
              </w:rPr>
              <w:t xml:space="preserve">sleep state(s) </w:t>
            </w:r>
          </w:p>
          <w:p w14:paraId="4C8003FF" w14:textId="77777777" w:rsidR="005F359D" w:rsidRPr="00A653CC" w:rsidRDefault="005F359D" w:rsidP="005F359D">
            <w:pPr>
              <w:numPr>
                <w:ilvl w:val="0"/>
                <w:numId w:val="22"/>
              </w:numPr>
              <w:suppressAutoHyphens/>
              <w:spacing w:line="254" w:lineRule="auto"/>
              <w:ind w:left="714" w:hanging="357"/>
              <w:jc w:val="both"/>
              <w:rPr>
                <w:rFonts w:ascii="Times" w:hAnsi="Times" w:cs="Arial"/>
                <w:lang w:val="en-US" w:eastAsia="zh-TW"/>
              </w:rPr>
            </w:pPr>
            <w:r w:rsidRPr="00A653CC">
              <w:rPr>
                <w:rFonts w:ascii="Times" w:hAnsi="Times" w:cs="Arial"/>
                <w:lang w:val="en-US" w:eastAsia="zh-TW"/>
              </w:rPr>
              <w:t xml:space="preserve">Companies to report the assumption(s) for achieving the proposed power value(s), e.g., </w:t>
            </w:r>
            <w:r w:rsidRPr="00A653CC">
              <w:rPr>
                <w:rFonts w:ascii="Times" w:eastAsia="DengXian" w:hAnsi="Times" w:cs="Arial" w:hint="eastAsia"/>
                <w:lang w:val="en-US" w:eastAsia="zh-CN"/>
              </w:rPr>
              <w:t xml:space="preserve">time/frequency domain detection, </w:t>
            </w:r>
            <w:r w:rsidRPr="00A653CC">
              <w:rPr>
                <w:rFonts w:ascii="Times" w:hAnsi="Times" w:cs="Arial"/>
                <w:lang w:val="en-US" w:eastAsia="zh-TW"/>
              </w:rPr>
              <w:t>noise figure assumption(s), synchronization assumption(s), BW/antenna assumption(s), etc.</w:t>
            </w:r>
          </w:p>
          <w:p w14:paraId="5655FD34" w14:textId="790B186E" w:rsidR="005F359D" w:rsidRPr="005F359D" w:rsidRDefault="005F359D" w:rsidP="00032415">
            <w:pPr>
              <w:suppressAutoHyphens/>
              <w:spacing w:line="252" w:lineRule="auto"/>
              <w:jc w:val="both"/>
              <w:rPr>
                <w:sz w:val="24"/>
                <w:lang w:val="en-US" w:eastAsia="zh-TW"/>
              </w:rPr>
            </w:pPr>
          </w:p>
        </w:tc>
      </w:tr>
    </w:tbl>
    <w:p w14:paraId="76917B9A" w14:textId="77777777" w:rsidR="00111AF2" w:rsidRDefault="00111AF2" w:rsidP="00DC3438">
      <w:pPr>
        <w:spacing w:after="180" w:line="276" w:lineRule="auto"/>
        <w:rPr>
          <w:sz w:val="24"/>
          <w:lang w:eastAsia="zh-TW"/>
        </w:rPr>
      </w:pPr>
    </w:p>
    <w:p w14:paraId="359CB534" w14:textId="2B88DEAF" w:rsidR="00111AF2" w:rsidRPr="00292503" w:rsidRDefault="00292503" w:rsidP="00DC3438">
      <w:pPr>
        <w:spacing w:after="180" w:line="276" w:lineRule="auto"/>
        <w:rPr>
          <w:sz w:val="24"/>
          <w:szCs w:val="22"/>
          <w:lang w:eastAsia="zh-TW"/>
        </w:rPr>
      </w:pPr>
      <w:r w:rsidRPr="00292503">
        <w:rPr>
          <w:sz w:val="24"/>
          <w:szCs w:val="22"/>
          <w:lang w:eastAsia="zh-TW"/>
        </w:rPr>
        <w:t>The design principles of DL WUS vary significantly depending on the RRC state. We suggest discussing the design of DL WUS separately for RRC IDLE/INACTIVE state and RRC CONNECTED state. While 5G establishes the foundational framework for WUS, its rigid configuration in the RRC CONNECTED state limits the realization of full energy-latency optimization. The study of 6G DL WUS must move beyond binary wake-up commands. It requires a holistic architectural redesign that allows the UE's sleep depth and wake-up trajectory to dynamically adapt to the instantaneous requirements of the incoming traffic.</w:t>
      </w:r>
    </w:p>
    <w:p w14:paraId="3864BFDF" w14:textId="45C7FE10" w:rsidR="00FA7ACD" w:rsidRDefault="00292503" w:rsidP="006C4275">
      <w:pPr>
        <w:spacing w:after="180" w:line="276" w:lineRule="auto"/>
        <w:rPr>
          <w:sz w:val="24"/>
          <w:lang w:eastAsia="zh-TW"/>
        </w:rPr>
      </w:pPr>
      <w:r w:rsidRPr="00292503">
        <w:rPr>
          <w:sz w:val="24"/>
          <w:lang w:eastAsia="zh-TW"/>
        </w:rPr>
        <w:t xml:space="preserve">In the RRC IDLE state, the design of the DL WUS centres on balancing detection granularity with resource efficiency. A key design aspect is whether the DL WUS operates in a group-based manner or a UE-specific manner. We suggest prioritizing the group-based manner as the initial study focus. When DL WUS provides paging subgroup information, its primary function is to trigger the MR  to wake up for the subsequent </w:t>
      </w:r>
      <w:r>
        <w:rPr>
          <w:sz w:val="24"/>
          <w:lang w:eastAsia="zh-TW"/>
        </w:rPr>
        <w:t>p</w:t>
      </w:r>
      <w:r w:rsidRPr="00292503">
        <w:rPr>
          <w:sz w:val="24"/>
          <w:lang w:eastAsia="zh-TW"/>
        </w:rPr>
        <w:t xml:space="preserve">aging </w:t>
      </w:r>
      <w:r>
        <w:rPr>
          <w:sz w:val="24"/>
          <w:lang w:eastAsia="zh-TW"/>
        </w:rPr>
        <w:t>o</w:t>
      </w:r>
      <w:r w:rsidRPr="00292503">
        <w:rPr>
          <w:sz w:val="24"/>
          <w:lang w:eastAsia="zh-TW"/>
        </w:rPr>
        <w:t>ccasion. This serves as a coarse-grained filter to prevent unnecessary wake-ups for UEs not belonging to the paged subgroup.</w:t>
      </w:r>
    </w:p>
    <w:p w14:paraId="0E768B1B" w14:textId="3DE6A784" w:rsidR="006C4275" w:rsidRPr="006C4275" w:rsidRDefault="006C4275" w:rsidP="006C4275">
      <w:pPr>
        <w:spacing w:after="180" w:line="276" w:lineRule="auto"/>
        <w:rPr>
          <w:b/>
          <w:sz w:val="24"/>
          <w:szCs w:val="22"/>
          <w:lang w:eastAsia="zh-TW"/>
        </w:rPr>
      </w:pPr>
      <w:r w:rsidRPr="006C4275">
        <w:rPr>
          <w:b/>
          <w:sz w:val="24"/>
          <w:szCs w:val="22"/>
          <w:lang w:eastAsia="zh-TW"/>
        </w:rPr>
        <w:t>Proposal</w:t>
      </w:r>
      <w:r w:rsidR="00087C07">
        <w:rPr>
          <w:b/>
          <w:sz w:val="24"/>
          <w:szCs w:val="22"/>
          <w:lang w:eastAsia="zh-TW"/>
        </w:rPr>
        <w:t xml:space="preserve"> 1</w:t>
      </w:r>
      <w:r w:rsidRPr="006C4275">
        <w:rPr>
          <w:b/>
          <w:sz w:val="24"/>
          <w:szCs w:val="22"/>
          <w:lang w:eastAsia="zh-TW"/>
        </w:rPr>
        <w:t xml:space="preserve">: </w:t>
      </w:r>
      <w:r w:rsidR="00292503" w:rsidRPr="00292503">
        <w:rPr>
          <w:b/>
          <w:sz w:val="24"/>
          <w:szCs w:val="22"/>
          <w:lang w:eastAsia="zh-TW"/>
        </w:rPr>
        <w:t>RAN1 study on the 6G DL-WUS assumes group-based indication as the starting point for RRC IDLE/INACTIVE state</w:t>
      </w:r>
      <w:r w:rsidR="00292503">
        <w:rPr>
          <w:b/>
          <w:sz w:val="24"/>
          <w:szCs w:val="22"/>
          <w:lang w:eastAsia="zh-TW"/>
        </w:rPr>
        <w:t xml:space="preserve">. </w:t>
      </w:r>
    </w:p>
    <w:p w14:paraId="0EE83E9E" w14:textId="06DCDA0C" w:rsidR="00FA7ACD" w:rsidRPr="00FA7ACD" w:rsidRDefault="00E6417B" w:rsidP="00FA7ACD">
      <w:pPr>
        <w:spacing w:after="180" w:line="276" w:lineRule="auto"/>
        <w:rPr>
          <w:sz w:val="24"/>
          <w:lang w:eastAsia="zh-TW"/>
        </w:rPr>
      </w:pPr>
      <w:r w:rsidRPr="00E6417B">
        <w:rPr>
          <w:sz w:val="24"/>
          <w:lang w:eastAsia="zh-TW"/>
        </w:rPr>
        <w:t>Different functional designs necessitate varying resource allocations. Since paging events are statistically sparse in operational networks, minimizing the False Wake-up Rate (FWUR) is paramount. Although OFDM-based DL WUS entails a higher instantaneous resource overhead compared to simple OOK/LP-WUS signals, it offers superior robustness and information capacity. Therefore, OFDM-based DL WUS presents an optimal trade-off: it leverages finer granularity to significantly reduce unnecessary MR wake-ups, yielding substantial net power savings that justify the marginal increase in resource overhead.</w:t>
      </w:r>
    </w:p>
    <w:p w14:paraId="1A8948A7" w14:textId="6A16DA25" w:rsidR="002825AD" w:rsidRPr="006C4275" w:rsidRDefault="002825AD" w:rsidP="002825AD">
      <w:pPr>
        <w:spacing w:after="180" w:line="276" w:lineRule="auto"/>
        <w:rPr>
          <w:b/>
          <w:sz w:val="24"/>
          <w:szCs w:val="22"/>
          <w:lang w:eastAsia="zh-TW"/>
        </w:rPr>
      </w:pPr>
      <w:r>
        <w:rPr>
          <w:b/>
          <w:sz w:val="24"/>
          <w:szCs w:val="22"/>
          <w:lang w:eastAsia="zh-TW"/>
        </w:rPr>
        <w:t>Observation</w:t>
      </w:r>
      <w:r w:rsidR="00087C07">
        <w:rPr>
          <w:b/>
          <w:sz w:val="24"/>
          <w:szCs w:val="22"/>
          <w:lang w:eastAsia="zh-TW"/>
        </w:rPr>
        <w:t xml:space="preserve"> 1</w:t>
      </w:r>
      <w:r w:rsidRPr="006C4275">
        <w:rPr>
          <w:b/>
          <w:sz w:val="24"/>
          <w:szCs w:val="22"/>
          <w:lang w:eastAsia="zh-TW"/>
        </w:rPr>
        <w:t xml:space="preserve">: </w:t>
      </w:r>
      <w:r w:rsidR="00E6417B" w:rsidRPr="00E6417B">
        <w:rPr>
          <w:b/>
          <w:sz w:val="24"/>
          <w:szCs w:val="22"/>
          <w:lang w:eastAsia="zh-TW"/>
        </w:rPr>
        <w:t>OFDM-based DL WUS presents a beneficial trade-off, where finer granularity significantly reduces unnecessary MR wake-ups, compensating for the instantaneous resource overhead</w:t>
      </w:r>
      <w:r w:rsidR="00E6417B">
        <w:rPr>
          <w:b/>
          <w:sz w:val="24"/>
          <w:szCs w:val="22"/>
          <w:lang w:eastAsia="zh-TW"/>
        </w:rPr>
        <w:t xml:space="preserve">. </w:t>
      </w:r>
    </w:p>
    <w:p w14:paraId="3A866B0C" w14:textId="540AF755" w:rsidR="00FA7ACD" w:rsidRPr="00FA7ACD" w:rsidRDefault="00E6417B" w:rsidP="002825AD">
      <w:pPr>
        <w:spacing w:after="180" w:line="276" w:lineRule="auto"/>
        <w:rPr>
          <w:sz w:val="24"/>
          <w:lang w:val="en-US" w:eastAsia="zh-TW"/>
        </w:rPr>
      </w:pPr>
      <w:r w:rsidRPr="00E6417B">
        <w:rPr>
          <w:sz w:val="24"/>
          <w:lang w:val="en-US" w:eastAsia="zh-TW"/>
        </w:rPr>
        <w:t>In the RRC CONNECTED state, the operational paradigm shifts. The DL WUS serves as a precursor to wake up the MR for PDCCH monitoring (</w:t>
      </w:r>
      <w:r>
        <w:rPr>
          <w:sz w:val="24"/>
          <w:lang w:val="en-US" w:eastAsia="zh-TW"/>
        </w:rPr>
        <w:t>C-</w:t>
      </w:r>
      <w:r w:rsidRPr="00E6417B">
        <w:rPr>
          <w:sz w:val="24"/>
          <w:lang w:val="en-US" w:eastAsia="zh-TW"/>
        </w:rPr>
        <w:t>DRX). Unlike the IDLE state, the CONNECTED state is characterized by stringent latency requirements and dynamic traffic patterns. Accordingly, a conflict between latency and overhead is observed. To satisfy low-latency requirements (e.g., for time-critical traffic), the network may need to configure denser DL WUS monitoring occasions. Denser monitoring reduces latency but increases network resource overhead and UE power consumption due to frequent WUS decoding. Conversely, sparse monitoring saves power but risks violating QoS requirements.</w:t>
      </w:r>
      <w:r>
        <w:rPr>
          <w:sz w:val="24"/>
          <w:lang w:val="en-US" w:eastAsia="zh-TW"/>
        </w:rPr>
        <w:t xml:space="preserve"> </w:t>
      </w:r>
    </w:p>
    <w:p w14:paraId="6E0D8DA0" w14:textId="7C6A69D6" w:rsidR="00A26816" w:rsidRDefault="00A26816" w:rsidP="00A26816">
      <w:pPr>
        <w:spacing w:after="180" w:line="276" w:lineRule="auto"/>
        <w:rPr>
          <w:b/>
          <w:sz w:val="24"/>
          <w:szCs w:val="22"/>
          <w:lang w:val="en-US" w:eastAsia="zh-TW"/>
        </w:rPr>
      </w:pPr>
      <w:r>
        <w:rPr>
          <w:b/>
          <w:sz w:val="24"/>
          <w:szCs w:val="22"/>
          <w:lang w:eastAsia="zh-TW"/>
        </w:rPr>
        <w:t>Observation</w:t>
      </w:r>
      <w:r w:rsidR="00087C07">
        <w:rPr>
          <w:b/>
          <w:sz w:val="24"/>
          <w:szCs w:val="22"/>
          <w:lang w:eastAsia="zh-TW"/>
        </w:rPr>
        <w:t xml:space="preserve"> 2</w:t>
      </w:r>
      <w:r w:rsidRPr="006C4275">
        <w:rPr>
          <w:b/>
          <w:sz w:val="24"/>
          <w:szCs w:val="22"/>
          <w:lang w:eastAsia="zh-TW"/>
        </w:rPr>
        <w:t xml:space="preserve">: </w:t>
      </w:r>
      <w:r w:rsidR="00F04495" w:rsidRPr="00F04495">
        <w:rPr>
          <w:b/>
          <w:sz w:val="24"/>
          <w:szCs w:val="22"/>
          <w:lang w:eastAsia="zh-TW"/>
        </w:rPr>
        <w:t>A latency-overhead conflict is observed when DL WUS serves as a trigger for PDCCH monitoring in RRC CONNECTED state</w:t>
      </w:r>
      <w:r>
        <w:rPr>
          <w:b/>
          <w:sz w:val="24"/>
          <w:szCs w:val="22"/>
          <w:lang w:val="en-US" w:eastAsia="zh-TW"/>
        </w:rPr>
        <w:t xml:space="preserve">. </w:t>
      </w:r>
    </w:p>
    <w:p w14:paraId="1869BE8E" w14:textId="3E73590C" w:rsidR="00D77AB6" w:rsidRPr="006C4275" w:rsidRDefault="00D77AB6" w:rsidP="00A26816">
      <w:pPr>
        <w:spacing w:after="180" w:line="276" w:lineRule="auto"/>
        <w:rPr>
          <w:b/>
          <w:sz w:val="24"/>
          <w:szCs w:val="22"/>
          <w:lang w:eastAsia="zh-TW"/>
        </w:rPr>
      </w:pPr>
      <w:r>
        <w:rPr>
          <w:b/>
          <w:sz w:val="24"/>
          <w:szCs w:val="22"/>
          <w:lang w:val="en-US" w:eastAsia="zh-TW"/>
        </w:rPr>
        <w:t>Proposal</w:t>
      </w:r>
      <w:r w:rsidR="00087C07">
        <w:rPr>
          <w:b/>
          <w:sz w:val="24"/>
          <w:szCs w:val="22"/>
          <w:lang w:val="en-US" w:eastAsia="zh-TW"/>
        </w:rPr>
        <w:t xml:space="preserve"> 2</w:t>
      </w:r>
      <w:r>
        <w:rPr>
          <w:b/>
          <w:sz w:val="24"/>
          <w:szCs w:val="22"/>
          <w:lang w:val="en-US" w:eastAsia="zh-TW"/>
        </w:rPr>
        <w:t xml:space="preserve">: </w:t>
      </w:r>
      <w:r w:rsidR="00F04495" w:rsidRPr="00F04495">
        <w:rPr>
          <w:b/>
          <w:sz w:val="24"/>
          <w:szCs w:val="22"/>
          <w:lang w:val="en-US" w:eastAsia="zh-TW"/>
        </w:rPr>
        <w:t>6G study on DL WUS design in RRC CONNECTED state should address the trade-off between latency and resource/power overhead</w:t>
      </w:r>
      <w:r>
        <w:rPr>
          <w:b/>
          <w:sz w:val="24"/>
          <w:szCs w:val="22"/>
          <w:lang w:val="en-US" w:eastAsia="zh-TW"/>
        </w:rPr>
        <w:t xml:space="preserve">. </w:t>
      </w:r>
    </w:p>
    <w:p w14:paraId="00AAB15E" w14:textId="432CDE25" w:rsidR="00FA7ACD" w:rsidRDefault="00F04495" w:rsidP="00DC3438">
      <w:pPr>
        <w:spacing w:after="180" w:line="276" w:lineRule="auto"/>
        <w:rPr>
          <w:sz w:val="24"/>
          <w:lang w:val="en-US" w:eastAsia="zh-TW"/>
        </w:rPr>
      </w:pPr>
      <w:r w:rsidRPr="00F04495">
        <w:rPr>
          <w:sz w:val="24"/>
          <w:lang w:val="en-US" w:eastAsia="zh-TW"/>
        </w:rPr>
        <w:t xml:space="preserve">The transition to 6G demands a shift from static parameterization to context-aware adaptability. The design of 6G DL WUS should evolve into an intelligent mechanism that jointly optimizes UE </w:t>
      </w:r>
      <w:r w:rsidRPr="00F04495">
        <w:rPr>
          <w:sz w:val="24"/>
          <w:lang w:val="en-US" w:eastAsia="zh-TW"/>
        </w:rPr>
        <w:lastRenderedPageBreak/>
        <w:t>energy efficiency, spectral efficiency, latency, and coverage. Unlike the fixed time gap between the DL WUS occasion and the start of PDCCH monitoring in Rel-19, 6G should support dynamic indication of the time gap within the WUS payload itself (e.g., a short gap for urgent data, a long gap for background sync). This allows the MR to choose the optimal sleep state (Deep Sleep vs. Micro Sleep) on a per-slot basis.</w:t>
      </w:r>
    </w:p>
    <w:p w14:paraId="11CF3E69" w14:textId="2A99D74C" w:rsidR="00FC63F7" w:rsidRPr="00087C07" w:rsidRDefault="00FC63F7" w:rsidP="00DC3438">
      <w:pPr>
        <w:spacing w:after="180" w:line="276" w:lineRule="auto"/>
        <w:rPr>
          <w:b/>
          <w:sz w:val="24"/>
          <w:szCs w:val="22"/>
          <w:lang w:eastAsia="zh-TW"/>
        </w:rPr>
      </w:pPr>
      <w:r w:rsidRPr="00087C07">
        <w:rPr>
          <w:b/>
          <w:sz w:val="24"/>
          <w:szCs w:val="22"/>
          <w:lang w:eastAsia="zh-TW"/>
        </w:rPr>
        <w:t>Proposal</w:t>
      </w:r>
      <w:r w:rsidR="00087C07">
        <w:rPr>
          <w:b/>
          <w:sz w:val="24"/>
          <w:szCs w:val="22"/>
          <w:lang w:eastAsia="zh-TW"/>
        </w:rPr>
        <w:t xml:space="preserve"> 3</w:t>
      </w:r>
      <w:r w:rsidRPr="00087C07">
        <w:rPr>
          <w:b/>
          <w:sz w:val="24"/>
          <w:szCs w:val="22"/>
          <w:lang w:eastAsia="zh-TW"/>
        </w:rPr>
        <w:t xml:space="preserve">: </w:t>
      </w:r>
      <w:r w:rsidR="00F04495" w:rsidRPr="00F04495">
        <w:rPr>
          <w:b/>
          <w:sz w:val="24"/>
          <w:szCs w:val="22"/>
          <w:lang w:eastAsia="zh-TW"/>
        </w:rPr>
        <w:t>6G study on DL WUS should consider supporting a dynamic indication of the time gap carried by the DL WUS</w:t>
      </w:r>
      <w:r w:rsidR="00F04495">
        <w:rPr>
          <w:b/>
          <w:sz w:val="24"/>
          <w:szCs w:val="22"/>
          <w:lang w:eastAsia="zh-TW"/>
        </w:rPr>
        <w:t xml:space="preserve">. </w:t>
      </w:r>
    </w:p>
    <w:p w14:paraId="076C8F7B" w14:textId="50AFB6E9" w:rsidR="00B4492D" w:rsidRDefault="00F04495" w:rsidP="00DC3438">
      <w:pPr>
        <w:spacing w:after="180" w:line="276" w:lineRule="auto"/>
        <w:rPr>
          <w:sz w:val="24"/>
          <w:lang w:eastAsia="zh-TW"/>
        </w:rPr>
      </w:pPr>
      <w:r w:rsidRPr="00F04495">
        <w:rPr>
          <w:sz w:val="24"/>
          <w:lang w:eastAsia="zh-TW"/>
        </w:rPr>
        <w:t>In addition, 5G has introduced multiple techniques to assist UE power saving during PDCCH monitoring, such as C-DRX, PDCCH skipping, SSSG switching, and LP-WUS. However, these techniques exhibit functional overlaps and can be complex to deploy in real-world 5G networks. Hence, we propose pursuing a harmonized and simplified design across these related features, a need that has been highlighted in previous RAN discussions.</w:t>
      </w:r>
    </w:p>
    <w:p w14:paraId="24B098AD" w14:textId="4F51301F" w:rsidR="003F65DE" w:rsidRDefault="003F65DE" w:rsidP="003F65DE">
      <w:pPr>
        <w:spacing w:after="180" w:line="276" w:lineRule="auto"/>
        <w:rPr>
          <w:b/>
          <w:sz w:val="24"/>
          <w:szCs w:val="22"/>
          <w:lang w:eastAsia="zh-TW"/>
        </w:rPr>
      </w:pPr>
      <w:r>
        <w:rPr>
          <w:b/>
          <w:sz w:val="24"/>
          <w:szCs w:val="22"/>
          <w:lang w:eastAsia="zh-TW"/>
        </w:rPr>
        <w:t xml:space="preserve">Proposal </w:t>
      </w:r>
      <w:r w:rsidR="00994712">
        <w:rPr>
          <w:b/>
          <w:sz w:val="24"/>
          <w:szCs w:val="22"/>
          <w:lang w:eastAsia="zh-TW"/>
        </w:rPr>
        <w:t>4</w:t>
      </w:r>
      <w:r>
        <w:rPr>
          <w:b/>
          <w:sz w:val="24"/>
          <w:szCs w:val="22"/>
          <w:lang w:eastAsia="zh-TW"/>
        </w:rPr>
        <w:t>:</w:t>
      </w:r>
      <w:r w:rsidRPr="003F65DE">
        <w:rPr>
          <w:b/>
          <w:sz w:val="24"/>
          <w:szCs w:val="22"/>
          <w:lang w:eastAsia="zh-TW"/>
        </w:rPr>
        <w:t xml:space="preserve"> </w:t>
      </w:r>
      <w:r w:rsidR="00F04495" w:rsidRPr="00F04495">
        <w:rPr>
          <w:b/>
          <w:sz w:val="24"/>
          <w:szCs w:val="22"/>
          <w:lang w:eastAsia="zh-TW"/>
        </w:rPr>
        <w:t>For enhancements on PDCCH monitoring adaptation, strive for a harmonized and simplified design across related features introduced in 5G (e.g., C-DRX, PDCCH skipping, SSSG switching, and LP-WUS)</w:t>
      </w:r>
      <w:r w:rsidR="00F04495">
        <w:rPr>
          <w:b/>
          <w:sz w:val="24"/>
          <w:szCs w:val="22"/>
          <w:lang w:eastAsia="zh-TW"/>
        </w:rPr>
        <w:t xml:space="preserve">. </w:t>
      </w:r>
    </w:p>
    <w:p w14:paraId="1C756A17" w14:textId="77777777" w:rsidR="00F04495" w:rsidRDefault="00EB59B5" w:rsidP="00DC3438">
      <w:pPr>
        <w:spacing w:after="180" w:line="276" w:lineRule="auto"/>
        <w:rPr>
          <w:sz w:val="24"/>
          <w:lang w:eastAsia="zh-TW"/>
        </w:rPr>
      </w:pPr>
      <w:r w:rsidRPr="006F379D">
        <w:rPr>
          <w:sz w:val="24"/>
          <w:lang w:eastAsia="zh-TW"/>
        </w:rPr>
        <w:t xml:space="preserve">Following paragraphs show a couple of key limitations with current approaches </w:t>
      </w:r>
      <w:r w:rsidR="00FD24AA">
        <w:rPr>
          <w:sz w:val="24"/>
          <w:lang w:eastAsia="zh-TW"/>
        </w:rPr>
        <w:t xml:space="preserve">in 5G and </w:t>
      </w:r>
      <w:r w:rsidRPr="006F379D">
        <w:rPr>
          <w:sz w:val="24"/>
          <w:lang w:eastAsia="zh-TW"/>
        </w:rPr>
        <w:t>present opportunities for enhancement.</w:t>
      </w:r>
      <w:r w:rsidR="0006225B">
        <w:rPr>
          <w:sz w:val="24"/>
          <w:lang w:eastAsia="zh-TW"/>
        </w:rPr>
        <w:t xml:space="preserve"> </w:t>
      </w:r>
      <w:r w:rsidR="00FD24AA">
        <w:rPr>
          <w:sz w:val="24"/>
          <w:lang w:eastAsia="zh-TW"/>
        </w:rPr>
        <w:t>Firstly, i</w:t>
      </w:r>
      <w:r w:rsidR="00DC3438" w:rsidRPr="00AE2A68">
        <w:rPr>
          <w:sz w:val="24"/>
          <w:lang w:eastAsia="zh-TW"/>
        </w:rPr>
        <w:t>nflexi</w:t>
      </w:r>
      <w:r w:rsidR="00AE2A68">
        <w:rPr>
          <w:sz w:val="24"/>
          <w:lang w:eastAsia="zh-TW"/>
        </w:rPr>
        <w:t>ble a</w:t>
      </w:r>
      <w:r w:rsidR="00DC3438" w:rsidRPr="00AE2A68">
        <w:rPr>
          <w:sz w:val="24"/>
          <w:lang w:eastAsia="zh-TW"/>
        </w:rPr>
        <w:t xml:space="preserve">daptation to </w:t>
      </w:r>
      <w:r w:rsidR="00AE2A68">
        <w:rPr>
          <w:sz w:val="24"/>
          <w:lang w:eastAsia="zh-TW"/>
        </w:rPr>
        <w:t>t</w:t>
      </w:r>
      <w:r w:rsidR="00DC3438" w:rsidRPr="00AE2A68">
        <w:rPr>
          <w:sz w:val="24"/>
          <w:lang w:eastAsia="zh-TW"/>
        </w:rPr>
        <w:t xml:space="preserve">raffic </w:t>
      </w:r>
      <w:r w:rsidR="00AE2A68">
        <w:rPr>
          <w:sz w:val="24"/>
          <w:lang w:eastAsia="zh-TW"/>
        </w:rPr>
        <w:t>d</w:t>
      </w:r>
      <w:r w:rsidR="00DC3438" w:rsidRPr="00AE2A68">
        <w:rPr>
          <w:sz w:val="24"/>
          <w:lang w:eastAsia="zh-TW"/>
        </w:rPr>
        <w:t>ynamics</w:t>
      </w:r>
      <w:r w:rsidR="00AE2A68">
        <w:rPr>
          <w:sz w:val="24"/>
          <w:lang w:eastAsia="zh-TW"/>
        </w:rPr>
        <w:t xml:space="preserve"> have been observed in 5G/5G-A </w:t>
      </w:r>
      <w:r w:rsidR="0051258C">
        <w:rPr>
          <w:sz w:val="24"/>
          <w:lang w:eastAsia="zh-TW"/>
        </w:rPr>
        <w:t xml:space="preserve">network </w:t>
      </w:r>
      <w:r w:rsidR="00AE2A68">
        <w:rPr>
          <w:sz w:val="24"/>
          <w:lang w:eastAsia="zh-TW"/>
        </w:rPr>
        <w:t>power saving techniques.</w:t>
      </w:r>
      <w:r w:rsidR="00DC3438" w:rsidRPr="00AE2A68">
        <w:rPr>
          <w:sz w:val="24"/>
          <w:lang w:eastAsia="zh-TW"/>
        </w:rPr>
        <w:t xml:space="preserve"> </w:t>
      </w:r>
      <w:r w:rsidR="00AE2A68">
        <w:rPr>
          <w:sz w:val="24"/>
          <w:lang w:eastAsia="zh-TW"/>
        </w:rPr>
        <w:t>It is noted that c</w:t>
      </w:r>
      <w:r w:rsidR="00DC3438" w:rsidRPr="00AE2A68">
        <w:rPr>
          <w:sz w:val="24"/>
          <w:lang w:eastAsia="zh-TW"/>
        </w:rPr>
        <w:t xml:space="preserve">ell DTX/DRX operation is typically governed by a semi-static pattern. This framework lacks a dynamic mechanism to </w:t>
      </w:r>
      <w:r w:rsidR="00E86F5C">
        <w:rPr>
          <w:sz w:val="24"/>
          <w:lang w:eastAsia="zh-TW"/>
        </w:rPr>
        <w:t xml:space="preserve">notify UE that </w:t>
      </w:r>
      <w:r w:rsidR="00DC3438" w:rsidRPr="00AE2A68">
        <w:rPr>
          <w:sz w:val="24"/>
          <w:lang w:eastAsia="zh-TW"/>
        </w:rPr>
        <w:t xml:space="preserve">a sleeping cell </w:t>
      </w:r>
      <w:r w:rsidR="00E92FC0">
        <w:rPr>
          <w:sz w:val="24"/>
          <w:lang w:eastAsia="zh-TW"/>
        </w:rPr>
        <w:t>is</w:t>
      </w:r>
      <w:r w:rsidR="00E86F5C">
        <w:rPr>
          <w:sz w:val="24"/>
          <w:lang w:eastAsia="zh-TW"/>
        </w:rPr>
        <w:t xml:space="preserve"> </w:t>
      </w:r>
      <w:r w:rsidR="00E86F5C" w:rsidRPr="00AE2A68">
        <w:rPr>
          <w:sz w:val="24"/>
          <w:lang w:eastAsia="zh-TW"/>
        </w:rPr>
        <w:t>awaken</w:t>
      </w:r>
      <w:r w:rsidR="00E86F5C">
        <w:rPr>
          <w:sz w:val="24"/>
          <w:lang w:eastAsia="zh-TW"/>
        </w:rPr>
        <w:t>ed</w:t>
      </w:r>
      <w:r w:rsidR="00E86F5C" w:rsidRPr="00AE2A68">
        <w:rPr>
          <w:sz w:val="24"/>
          <w:lang w:eastAsia="zh-TW"/>
        </w:rPr>
        <w:t xml:space="preserve"> </w:t>
      </w:r>
      <w:r w:rsidR="00DC3438" w:rsidRPr="00AE2A68">
        <w:rPr>
          <w:sz w:val="24"/>
          <w:lang w:eastAsia="zh-TW"/>
        </w:rPr>
        <w:t xml:space="preserve">for urgent communications or an active cell </w:t>
      </w:r>
      <w:r w:rsidR="00E86F5C">
        <w:rPr>
          <w:sz w:val="24"/>
          <w:lang w:eastAsia="zh-TW"/>
        </w:rPr>
        <w:t xml:space="preserve">is </w:t>
      </w:r>
      <w:r w:rsidR="00E86F5C" w:rsidRPr="00AE2A68">
        <w:rPr>
          <w:sz w:val="24"/>
          <w:lang w:eastAsia="zh-TW"/>
        </w:rPr>
        <w:t xml:space="preserve">opportunistically put </w:t>
      </w:r>
      <w:r w:rsidR="00E86F5C">
        <w:rPr>
          <w:sz w:val="24"/>
          <w:lang w:eastAsia="zh-TW"/>
        </w:rPr>
        <w:t xml:space="preserve">into </w:t>
      </w:r>
      <w:r w:rsidR="00DC3438" w:rsidRPr="00AE2A68">
        <w:rPr>
          <w:sz w:val="24"/>
          <w:lang w:eastAsia="zh-TW"/>
        </w:rPr>
        <w:t>sleep</w:t>
      </w:r>
      <w:r w:rsidR="00E86F5C">
        <w:rPr>
          <w:sz w:val="24"/>
          <w:lang w:eastAsia="zh-TW"/>
        </w:rPr>
        <w:t xml:space="preserve"> mode</w:t>
      </w:r>
      <w:r w:rsidR="00DC3438" w:rsidRPr="00AE2A68">
        <w:rPr>
          <w:sz w:val="24"/>
          <w:lang w:eastAsia="zh-TW"/>
        </w:rPr>
        <w:t xml:space="preserve"> during sudden drops in traffic load. Consequently, the network cannot efficiently adapt to real-time load variations.</w:t>
      </w:r>
      <w:r w:rsidR="00276813" w:rsidRPr="00AE2A68">
        <w:rPr>
          <w:sz w:val="24"/>
          <w:lang w:eastAsia="zh-TW"/>
        </w:rPr>
        <w:t xml:space="preserve"> Hence, in the 6G study item, RAN1 should study how to enable </w:t>
      </w:r>
      <w:r w:rsidR="001A4ECB">
        <w:rPr>
          <w:sz w:val="24"/>
          <w:lang w:eastAsia="zh-TW"/>
        </w:rPr>
        <w:t xml:space="preserve">dynamically adaption of </w:t>
      </w:r>
      <w:r w:rsidR="006E217B">
        <w:rPr>
          <w:sz w:val="24"/>
          <w:lang w:eastAsia="zh-TW"/>
        </w:rPr>
        <w:t>a cell</w:t>
      </w:r>
      <w:r w:rsidR="00276813" w:rsidRPr="00AE2A68">
        <w:rPr>
          <w:sz w:val="24"/>
          <w:lang w:eastAsia="zh-TW"/>
        </w:rPr>
        <w:t xml:space="preserve"> switching between “Sleep” mode and “Active” mode. </w:t>
      </w:r>
    </w:p>
    <w:p w14:paraId="5DC6AA2A" w14:textId="45C1592D" w:rsidR="00DC3438" w:rsidRPr="00AE2A68" w:rsidRDefault="00F04495" w:rsidP="00DC3438">
      <w:pPr>
        <w:spacing w:after="180" w:line="276" w:lineRule="auto"/>
        <w:rPr>
          <w:sz w:val="24"/>
          <w:lang w:eastAsia="zh-TW"/>
        </w:rPr>
      </w:pPr>
      <w:r w:rsidRPr="00F04495">
        <w:rPr>
          <w:sz w:val="24"/>
          <w:lang w:eastAsia="zh-TW"/>
        </w:rPr>
        <w:t>Finally, we discuss limitations in cu</w:t>
      </w:r>
      <w:r>
        <w:rPr>
          <w:sz w:val="24"/>
          <w:lang w:eastAsia="zh-TW"/>
        </w:rPr>
        <w:t>rrent approaches regarding n</w:t>
      </w:r>
      <w:r w:rsidRPr="00F04495">
        <w:rPr>
          <w:sz w:val="24"/>
          <w:lang w:eastAsia="zh-TW"/>
        </w:rPr>
        <w:t xml:space="preserve">etwork </w:t>
      </w:r>
      <w:r>
        <w:rPr>
          <w:sz w:val="24"/>
          <w:lang w:eastAsia="zh-TW"/>
        </w:rPr>
        <w:t>e</w:t>
      </w:r>
      <w:r w:rsidRPr="00F04495">
        <w:rPr>
          <w:sz w:val="24"/>
          <w:lang w:eastAsia="zh-TW"/>
        </w:rPr>
        <w:t xml:space="preserve">nergy </w:t>
      </w:r>
      <w:r>
        <w:rPr>
          <w:sz w:val="24"/>
          <w:lang w:eastAsia="zh-TW"/>
        </w:rPr>
        <w:t>e</w:t>
      </w:r>
      <w:r w:rsidRPr="00F04495">
        <w:rPr>
          <w:sz w:val="24"/>
          <w:lang w:eastAsia="zh-TW"/>
        </w:rPr>
        <w:t>fficiency. Inflexible adaptation to traffic dynamics has been observed in 5G/5G-Advanced network power saving techniques. Cell DTX/DRX operation is typically governed by semi-static patterns. This framework lacks a dynamic mechanism to notify the UE that a sleeping cell is waking up for urgent communications, or that an active cell is opportunistically entering sleep mode during sudden drops in traffic load. Consequently, the network cannot efficiently adapt to real-time load variations. Hence, in the 6G study item, RAN1 should study how to enable dynamic adaptation for cell switching between “Sleep” mode and “Active” mode.</w:t>
      </w:r>
    </w:p>
    <w:p w14:paraId="04B7FC87" w14:textId="6EE90494" w:rsidR="00CA008F" w:rsidRPr="00DC3438" w:rsidRDefault="00CA008F" w:rsidP="00CA008F">
      <w:pPr>
        <w:spacing w:after="180" w:line="276" w:lineRule="auto"/>
        <w:rPr>
          <w:sz w:val="24"/>
          <w:lang w:eastAsia="zh-TW"/>
        </w:rPr>
      </w:pPr>
      <w:r>
        <w:rPr>
          <w:b/>
          <w:sz w:val="24"/>
          <w:szCs w:val="22"/>
          <w:lang w:eastAsia="zh-TW"/>
        </w:rPr>
        <w:t xml:space="preserve">Proposal </w:t>
      </w:r>
      <w:r w:rsidR="00994712">
        <w:rPr>
          <w:b/>
          <w:sz w:val="24"/>
          <w:szCs w:val="22"/>
          <w:lang w:eastAsia="zh-TW"/>
        </w:rPr>
        <w:t>5</w:t>
      </w:r>
      <w:r>
        <w:rPr>
          <w:b/>
          <w:sz w:val="24"/>
          <w:szCs w:val="22"/>
          <w:lang w:eastAsia="zh-TW"/>
        </w:rPr>
        <w:t xml:space="preserve">: </w:t>
      </w:r>
      <w:r w:rsidR="00512D50" w:rsidRPr="00512D50">
        <w:rPr>
          <w:b/>
          <w:sz w:val="24"/>
          <w:szCs w:val="22"/>
          <w:lang w:eastAsia="zh-TW"/>
        </w:rPr>
        <w:t xml:space="preserve">The 6G </w:t>
      </w:r>
      <w:r w:rsidR="00512D50">
        <w:rPr>
          <w:b/>
          <w:sz w:val="24"/>
          <w:szCs w:val="22"/>
          <w:lang w:eastAsia="zh-TW"/>
        </w:rPr>
        <w:t xml:space="preserve">SI </w:t>
      </w:r>
      <w:r w:rsidR="00512D50" w:rsidRPr="00512D50">
        <w:rPr>
          <w:b/>
          <w:sz w:val="24"/>
          <w:szCs w:val="22"/>
          <w:lang w:eastAsia="zh-TW"/>
        </w:rPr>
        <w:t>should investigate mechanisms to enable dynamic switching for a cell between “Sleep” mode and “Active” mode</w:t>
      </w:r>
      <w:r w:rsidR="00512D50">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53119E3F" w14:textId="77777777" w:rsidR="004B4580" w:rsidRPr="006C4275" w:rsidRDefault="004B4580" w:rsidP="004B4580">
      <w:pPr>
        <w:spacing w:after="180" w:line="276" w:lineRule="auto"/>
        <w:rPr>
          <w:b/>
          <w:sz w:val="24"/>
          <w:szCs w:val="22"/>
          <w:lang w:eastAsia="zh-TW"/>
        </w:rPr>
      </w:pPr>
      <w:r>
        <w:rPr>
          <w:b/>
          <w:sz w:val="24"/>
          <w:szCs w:val="22"/>
          <w:lang w:eastAsia="zh-TW"/>
        </w:rPr>
        <w:t>Observation 1</w:t>
      </w:r>
      <w:r w:rsidRPr="006C4275">
        <w:rPr>
          <w:b/>
          <w:sz w:val="24"/>
          <w:szCs w:val="22"/>
          <w:lang w:eastAsia="zh-TW"/>
        </w:rPr>
        <w:t xml:space="preserve">: </w:t>
      </w:r>
      <w:r w:rsidRPr="00E6417B">
        <w:rPr>
          <w:b/>
          <w:sz w:val="24"/>
          <w:szCs w:val="22"/>
          <w:lang w:eastAsia="zh-TW"/>
        </w:rPr>
        <w:t>OFDM-based DL WUS presents a beneficial trade-off, where finer granularity significantly reduces unnecessary MR wake-ups, compensating for the instantaneous resource overhead</w:t>
      </w:r>
      <w:r>
        <w:rPr>
          <w:b/>
          <w:sz w:val="24"/>
          <w:szCs w:val="22"/>
          <w:lang w:eastAsia="zh-TW"/>
        </w:rPr>
        <w:t xml:space="preserve">. </w:t>
      </w:r>
    </w:p>
    <w:p w14:paraId="5C4E7189" w14:textId="77777777" w:rsidR="004B4580" w:rsidRDefault="004B4580" w:rsidP="004B4580">
      <w:pPr>
        <w:spacing w:after="180" w:line="276" w:lineRule="auto"/>
        <w:rPr>
          <w:b/>
          <w:sz w:val="24"/>
          <w:szCs w:val="22"/>
          <w:lang w:val="en-US" w:eastAsia="zh-TW"/>
        </w:rPr>
      </w:pPr>
      <w:r>
        <w:rPr>
          <w:b/>
          <w:sz w:val="24"/>
          <w:szCs w:val="22"/>
          <w:lang w:eastAsia="zh-TW"/>
        </w:rPr>
        <w:lastRenderedPageBreak/>
        <w:t>Observation 2</w:t>
      </w:r>
      <w:r w:rsidRPr="006C4275">
        <w:rPr>
          <w:b/>
          <w:sz w:val="24"/>
          <w:szCs w:val="22"/>
          <w:lang w:eastAsia="zh-TW"/>
        </w:rPr>
        <w:t xml:space="preserve">: </w:t>
      </w:r>
      <w:r w:rsidRPr="00F04495">
        <w:rPr>
          <w:b/>
          <w:sz w:val="24"/>
          <w:szCs w:val="22"/>
          <w:lang w:eastAsia="zh-TW"/>
        </w:rPr>
        <w:t>A latency-overhead conflict is observed when DL WUS serves as a trigger for PDCCH monitoring in RRC CONNECTED state</w:t>
      </w:r>
      <w:r>
        <w:rPr>
          <w:b/>
          <w:sz w:val="24"/>
          <w:szCs w:val="22"/>
          <w:lang w:val="en-US" w:eastAsia="zh-TW"/>
        </w:rPr>
        <w:t xml:space="preserve">. </w:t>
      </w:r>
    </w:p>
    <w:p w14:paraId="1FB085B0" w14:textId="77777777" w:rsidR="004B4580" w:rsidRPr="006C4275" w:rsidRDefault="004B4580" w:rsidP="004B4580">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1</w:t>
      </w:r>
      <w:r w:rsidRPr="006C4275">
        <w:rPr>
          <w:b/>
          <w:sz w:val="24"/>
          <w:szCs w:val="22"/>
          <w:lang w:eastAsia="zh-TW"/>
        </w:rPr>
        <w:t xml:space="preserve">: </w:t>
      </w:r>
      <w:r w:rsidRPr="00292503">
        <w:rPr>
          <w:b/>
          <w:sz w:val="24"/>
          <w:szCs w:val="22"/>
          <w:lang w:eastAsia="zh-TW"/>
        </w:rPr>
        <w:t>RAN1 study on the 6G DL-WUS assumes group-based indication as the starting point for RRC IDLE/INACTIVE state</w:t>
      </w:r>
      <w:r>
        <w:rPr>
          <w:b/>
          <w:sz w:val="24"/>
          <w:szCs w:val="22"/>
          <w:lang w:eastAsia="zh-TW"/>
        </w:rPr>
        <w:t xml:space="preserve">. </w:t>
      </w:r>
    </w:p>
    <w:p w14:paraId="350F3AFD" w14:textId="77777777" w:rsidR="004B4580" w:rsidRPr="006C4275" w:rsidRDefault="004B4580" w:rsidP="004B4580">
      <w:pPr>
        <w:spacing w:after="180" w:line="276" w:lineRule="auto"/>
        <w:rPr>
          <w:b/>
          <w:sz w:val="24"/>
          <w:szCs w:val="22"/>
          <w:lang w:eastAsia="zh-TW"/>
        </w:rPr>
      </w:pPr>
      <w:r>
        <w:rPr>
          <w:b/>
          <w:sz w:val="24"/>
          <w:szCs w:val="22"/>
          <w:lang w:val="en-US" w:eastAsia="zh-TW"/>
        </w:rPr>
        <w:t xml:space="preserve">Proposal 2: </w:t>
      </w:r>
      <w:r w:rsidRPr="00F04495">
        <w:rPr>
          <w:b/>
          <w:sz w:val="24"/>
          <w:szCs w:val="22"/>
          <w:lang w:val="en-US" w:eastAsia="zh-TW"/>
        </w:rPr>
        <w:t>6G study on DL WUS design in RRC CONNECTED state should address the trade-off between latency and resource/power overhead</w:t>
      </w:r>
      <w:r>
        <w:rPr>
          <w:b/>
          <w:sz w:val="24"/>
          <w:szCs w:val="22"/>
          <w:lang w:val="en-US" w:eastAsia="zh-TW"/>
        </w:rPr>
        <w:t xml:space="preserve">. </w:t>
      </w:r>
    </w:p>
    <w:p w14:paraId="3280F65B" w14:textId="77777777" w:rsidR="004B4580" w:rsidRPr="00087C07" w:rsidRDefault="004B4580" w:rsidP="004B4580">
      <w:pPr>
        <w:spacing w:after="180" w:line="276" w:lineRule="auto"/>
        <w:rPr>
          <w:b/>
          <w:sz w:val="24"/>
          <w:szCs w:val="22"/>
          <w:lang w:eastAsia="zh-TW"/>
        </w:rPr>
      </w:pPr>
      <w:r w:rsidRPr="00087C07">
        <w:rPr>
          <w:b/>
          <w:sz w:val="24"/>
          <w:szCs w:val="22"/>
          <w:lang w:eastAsia="zh-TW"/>
        </w:rPr>
        <w:t>Proposal</w:t>
      </w:r>
      <w:r>
        <w:rPr>
          <w:b/>
          <w:sz w:val="24"/>
          <w:szCs w:val="22"/>
          <w:lang w:eastAsia="zh-TW"/>
        </w:rPr>
        <w:t xml:space="preserve"> 3</w:t>
      </w:r>
      <w:r w:rsidRPr="00087C07">
        <w:rPr>
          <w:b/>
          <w:sz w:val="24"/>
          <w:szCs w:val="22"/>
          <w:lang w:eastAsia="zh-TW"/>
        </w:rPr>
        <w:t xml:space="preserve">: </w:t>
      </w:r>
      <w:r w:rsidRPr="00F04495">
        <w:rPr>
          <w:b/>
          <w:sz w:val="24"/>
          <w:szCs w:val="22"/>
          <w:lang w:eastAsia="zh-TW"/>
        </w:rPr>
        <w:t>6G study on DL WUS should consider supporting a dynamic indication of the time gap carried by the DL WUS</w:t>
      </w:r>
      <w:r>
        <w:rPr>
          <w:b/>
          <w:sz w:val="24"/>
          <w:szCs w:val="22"/>
          <w:lang w:eastAsia="zh-TW"/>
        </w:rPr>
        <w:t xml:space="preserve">. </w:t>
      </w:r>
    </w:p>
    <w:p w14:paraId="44E26B98" w14:textId="77777777" w:rsidR="004B4580" w:rsidRDefault="004B4580" w:rsidP="004B4580">
      <w:pPr>
        <w:spacing w:after="180" w:line="276" w:lineRule="auto"/>
        <w:rPr>
          <w:b/>
          <w:sz w:val="24"/>
          <w:szCs w:val="22"/>
          <w:lang w:eastAsia="zh-TW"/>
        </w:rPr>
      </w:pPr>
      <w:r>
        <w:rPr>
          <w:b/>
          <w:sz w:val="24"/>
          <w:szCs w:val="22"/>
          <w:lang w:eastAsia="zh-TW"/>
        </w:rPr>
        <w:t>Proposal 4:</w:t>
      </w:r>
      <w:r w:rsidRPr="003F65DE">
        <w:rPr>
          <w:b/>
          <w:sz w:val="24"/>
          <w:szCs w:val="22"/>
          <w:lang w:eastAsia="zh-TW"/>
        </w:rPr>
        <w:t xml:space="preserve"> </w:t>
      </w:r>
      <w:r w:rsidRPr="00F04495">
        <w:rPr>
          <w:b/>
          <w:sz w:val="24"/>
          <w:szCs w:val="22"/>
          <w:lang w:eastAsia="zh-TW"/>
        </w:rPr>
        <w:t>For enhancements on PDCCH monitoring adaptation, strive for a harmonized and simplified design across related features introduced in 5G (e.g., C-DRX, PDCCH skipping, SSSG switching, and LP-WUS)</w:t>
      </w:r>
      <w:r>
        <w:rPr>
          <w:b/>
          <w:sz w:val="24"/>
          <w:szCs w:val="22"/>
          <w:lang w:eastAsia="zh-TW"/>
        </w:rPr>
        <w:t xml:space="preserve">. </w:t>
      </w:r>
    </w:p>
    <w:p w14:paraId="2048266F" w14:textId="7200C4EC" w:rsidR="004B4580" w:rsidRPr="004B4580" w:rsidRDefault="004B4580" w:rsidP="00493BFC">
      <w:pPr>
        <w:spacing w:after="180" w:line="276" w:lineRule="auto"/>
        <w:rPr>
          <w:sz w:val="24"/>
          <w:lang w:eastAsia="zh-TW"/>
        </w:rPr>
      </w:pPr>
      <w:r>
        <w:rPr>
          <w:b/>
          <w:sz w:val="24"/>
          <w:szCs w:val="22"/>
          <w:lang w:eastAsia="zh-TW"/>
        </w:rPr>
        <w:t xml:space="preserve">Proposal 5: </w:t>
      </w:r>
      <w:r w:rsidRPr="00512D50">
        <w:rPr>
          <w:b/>
          <w:sz w:val="24"/>
          <w:szCs w:val="22"/>
          <w:lang w:eastAsia="zh-TW"/>
        </w:rPr>
        <w:t xml:space="preserve">The 6G </w:t>
      </w:r>
      <w:r>
        <w:rPr>
          <w:b/>
          <w:sz w:val="24"/>
          <w:szCs w:val="22"/>
          <w:lang w:eastAsia="zh-TW"/>
        </w:rPr>
        <w:t xml:space="preserve">SI </w:t>
      </w:r>
      <w:r w:rsidRPr="00512D50">
        <w:rPr>
          <w:b/>
          <w:sz w:val="24"/>
          <w:szCs w:val="22"/>
          <w:lang w:eastAsia="zh-TW"/>
        </w:rPr>
        <w:t>should investigate mechanisms to enable dynamic switching for a cell between “Sleep” mode and “Active” mode</w:t>
      </w:r>
      <w:r>
        <w:rPr>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3E52F075" w14:textId="420D7988" w:rsidR="00FE1D43" w:rsidRDefault="00FE1D43" w:rsidP="00FE1D4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w:t>
      </w:r>
    </w:p>
    <w:p w14:paraId="1C5F983F" w14:textId="7CDCAE55" w:rsidR="002B3F07" w:rsidRPr="00B8499D" w:rsidRDefault="00E77923" w:rsidP="00B8499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2-bis</w:t>
      </w:r>
      <w:bookmarkStart w:id="2" w:name="_GoBack"/>
      <w:bookmarkEnd w:id="2"/>
    </w:p>
    <w:sectPr w:rsidR="002B3F07" w:rsidRPr="00B8499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444E4" w14:textId="77777777" w:rsidR="000C789F" w:rsidRDefault="000C789F">
      <w:r>
        <w:separator/>
      </w:r>
    </w:p>
  </w:endnote>
  <w:endnote w:type="continuationSeparator" w:id="0">
    <w:p w14:paraId="42661E57" w14:textId="77777777" w:rsidR="000C789F" w:rsidRDefault="000C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E807F" w14:textId="77777777" w:rsidR="000C789F" w:rsidRDefault="000C789F">
      <w:r>
        <w:separator/>
      </w:r>
    </w:p>
  </w:footnote>
  <w:footnote w:type="continuationSeparator" w:id="0">
    <w:p w14:paraId="40C9FBAA" w14:textId="77777777" w:rsidR="000C789F" w:rsidRDefault="000C7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7"/>
  </w:num>
  <w:num w:numId="3">
    <w:abstractNumId w:val="10"/>
  </w:num>
  <w:num w:numId="4">
    <w:abstractNumId w:val="4"/>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9"/>
  </w:num>
  <w:num w:numId="9">
    <w:abstractNumId w:val="2"/>
  </w:num>
  <w:num w:numId="10">
    <w:abstractNumId w:val="23"/>
  </w:num>
  <w:num w:numId="11">
    <w:abstractNumId w:val="18"/>
  </w:num>
  <w:num w:numId="12">
    <w:abstractNumId w:val="25"/>
  </w:num>
  <w:num w:numId="13">
    <w:abstractNumId w:val="15"/>
  </w:num>
  <w:num w:numId="14">
    <w:abstractNumId w:val="27"/>
  </w:num>
  <w:num w:numId="15">
    <w:abstractNumId w:val="9"/>
  </w:num>
  <w:num w:numId="16">
    <w:abstractNumId w:val="5"/>
  </w:num>
  <w:num w:numId="17">
    <w:abstractNumId w:val="14"/>
  </w:num>
  <w:num w:numId="18">
    <w:abstractNumId w:val="6"/>
  </w:num>
  <w:num w:numId="19">
    <w:abstractNumId w:val="20"/>
  </w:num>
  <w:num w:numId="20">
    <w:abstractNumId w:val="24"/>
  </w:num>
  <w:num w:numId="21">
    <w:abstractNumId w:val="16"/>
  </w:num>
  <w:num w:numId="22">
    <w:abstractNumId w:val="26"/>
  </w:num>
  <w:num w:numId="23">
    <w:abstractNumId w:val="8"/>
  </w:num>
  <w:num w:numId="24">
    <w:abstractNumId w:val="1"/>
  </w:num>
  <w:num w:numId="25">
    <w:abstractNumId w:val="0"/>
  </w:num>
  <w:num w:numId="26">
    <w:abstractNumId w:val="12"/>
  </w:num>
  <w:num w:numId="27">
    <w:abstractNumId w:val="28"/>
  </w:num>
  <w:num w:numId="28">
    <w:abstractNumId w:val="13"/>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3356"/>
    <w:rsid w:val="00023825"/>
    <w:rsid w:val="00023BDD"/>
    <w:rsid w:val="00023F29"/>
    <w:rsid w:val="0002431F"/>
    <w:rsid w:val="00024EDA"/>
    <w:rsid w:val="00030D5D"/>
    <w:rsid w:val="00032415"/>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87C07"/>
    <w:rsid w:val="00091CA6"/>
    <w:rsid w:val="00094A56"/>
    <w:rsid w:val="00094B11"/>
    <w:rsid w:val="000956D9"/>
    <w:rsid w:val="000A11B9"/>
    <w:rsid w:val="000A124C"/>
    <w:rsid w:val="000A2EA7"/>
    <w:rsid w:val="000A34E1"/>
    <w:rsid w:val="000A52EE"/>
    <w:rsid w:val="000A590E"/>
    <w:rsid w:val="000B1A2F"/>
    <w:rsid w:val="000B2BA9"/>
    <w:rsid w:val="000B2D56"/>
    <w:rsid w:val="000B3512"/>
    <w:rsid w:val="000B45E8"/>
    <w:rsid w:val="000B510F"/>
    <w:rsid w:val="000B55C5"/>
    <w:rsid w:val="000B6D8C"/>
    <w:rsid w:val="000C00BC"/>
    <w:rsid w:val="000C1511"/>
    <w:rsid w:val="000C1A78"/>
    <w:rsid w:val="000C24ED"/>
    <w:rsid w:val="000C328B"/>
    <w:rsid w:val="000C50D4"/>
    <w:rsid w:val="000C5B4B"/>
    <w:rsid w:val="000C789F"/>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1AF2"/>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CFD"/>
    <w:rsid w:val="00154671"/>
    <w:rsid w:val="00156483"/>
    <w:rsid w:val="0015690F"/>
    <w:rsid w:val="00156B23"/>
    <w:rsid w:val="00156BCD"/>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156"/>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5AD"/>
    <w:rsid w:val="00282C15"/>
    <w:rsid w:val="00282D11"/>
    <w:rsid w:val="00284C9C"/>
    <w:rsid w:val="00284F2E"/>
    <w:rsid w:val="0029131E"/>
    <w:rsid w:val="002916D6"/>
    <w:rsid w:val="00291F48"/>
    <w:rsid w:val="00292503"/>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C35"/>
    <w:rsid w:val="002C66DD"/>
    <w:rsid w:val="002C6AEB"/>
    <w:rsid w:val="002C6DCC"/>
    <w:rsid w:val="002D0177"/>
    <w:rsid w:val="002D0507"/>
    <w:rsid w:val="002D3D1D"/>
    <w:rsid w:val="002D4CCA"/>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1F1E"/>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4580"/>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2D50"/>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36D65"/>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59D"/>
    <w:rsid w:val="005F3678"/>
    <w:rsid w:val="005F3B27"/>
    <w:rsid w:val="005F41C5"/>
    <w:rsid w:val="005F4217"/>
    <w:rsid w:val="005F594F"/>
    <w:rsid w:val="005F666A"/>
    <w:rsid w:val="005F743C"/>
    <w:rsid w:val="0060057D"/>
    <w:rsid w:val="00600810"/>
    <w:rsid w:val="006008D0"/>
    <w:rsid w:val="00601595"/>
    <w:rsid w:val="0060471E"/>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5F9"/>
    <w:rsid w:val="006C419A"/>
    <w:rsid w:val="006C4275"/>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7FF"/>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73E1"/>
    <w:rsid w:val="00717FC4"/>
    <w:rsid w:val="00720C83"/>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430D"/>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B0D16"/>
    <w:rsid w:val="007B1281"/>
    <w:rsid w:val="007B199C"/>
    <w:rsid w:val="007B2A0E"/>
    <w:rsid w:val="007B4463"/>
    <w:rsid w:val="007B6BD9"/>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7593"/>
    <w:rsid w:val="008777B4"/>
    <w:rsid w:val="00880394"/>
    <w:rsid w:val="00880532"/>
    <w:rsid w:val="00880C95"/>
    <w:rsid w:val="00881E4C"/>
    <w:rsid w:val="00882BB5"/>
    <w:rsid w:val="00883598"/>
    <w:rsid w:val="00883B40"/>
    <w:rsid w:val="00892487"/>
    <w:rsid w:val="008934CE"/>
    <w:rsid w:val="00893DBC"/>
    <w:rsid w:val="00894784"/>
    <w:rsid w:val="00895847"/>
    <w:rsid w:val="00895D7F"/>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1894"/>
    <w:rsid w:val="008D2264"/>
    <w:rsid w:val="008D28B6"/>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0ACB"/>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26816"/>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2FFB"/>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720"/>
    <w:rsid w:val="00B076C3"/>
    <w:rsid w:val="00B119AB"/>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DB7"/>
    <w:rsid w:val="00B4357A"/>
    <w:rsid w:val="00B438DB"/>
    <w:rsid w:val="00B4492D"/>
    <w:rsid w:val="00B46498"/>
    <w:rsid w:val="00B47538"/>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4A9"/>
    <w:rsid w:val="00B76B86"/>
    <w:rsid w:val="00B76DB6"/>
    <w:rsid w:val="00B8193C"/>
    <w:rsid w:val="00B8499D"/>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5598"/>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1C5C"/>
    <w:rsid w:val="00CE2300"/>
    <w:rsid w:val="00CE6CFB"/>
    <w:rsid w:val="00CE7D68"/>
    <w:rsid w:val="00CF0315"/>
    <w:rsid w:val="00CF044E"/>
    <w:rsid w:val="00CF0C07"/>
    <w:rsid w:val="00CF0FF2"/>
    <w:rsid w:val="00CF10C8"/>
    <w:rsid w:val="00CF144F"/>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77AB6"/>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17B"/>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845"/>
    <w:rsid w:val="00F0385E"/>
    <w:rsid w:val="00F04495"/>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A7ACD"/>
    <w:rsid w:val="00FB0624"/>
    <w:rsid w:val="00FB18B1"/>
    <w:rsid w:val="00FB495C"/>
    <w:rsid w:val="00FB55EF"/>
    <w:rsid w:val="00FB5CD6"/>
    <w:rsid w:val="00FB657D"/>
    <w:rsid w:val="00FB6B38"/>
    <w:rsid w:val="00FB7B77"/>
    <w:rsid w:val="00FB7BBB"/>
    <w:rsid w:val="00FC0CFD"/>
    <w:rsid w:val="00FC1F4B"/>
    <w:rsid w:val="00FC2075"/>
    <w:rsid w:val="00FC35C6"/>
    <w:rsid w:val="00FC4EFE"/>
    <w:rsid w:val="00FC63F7"/>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46120244">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62761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2109</Words>
  <Characters>12025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2026-01-30T22:23:00Z</dcterms:created>
  <dcterms:modified xsi:type="dcterms:W3CDTF">2026-01-30T22:23:00Z</dcterms:modified>
</cp:coreProperties>
</file>